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海南医科大学第二附属医院</w:t>
      </w:r>
    </w:p>
    <w:p w14:paraId="4955FC6E">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胸痛中心智能填报系统项目需求</w:t>
      </w:r>
      <w:r>
        <w:rPr>
          <w:rFonts w:hint="eastAsia" w:ascii="黑体" w:hAnsi="黑体" w:eastAsia="黑体" w:cs="黑体"/>
          <w:b/>
          <w:bCs/>
          <w:sz w:val="36"/>
          <w:szCs w:val="36"/>
        </w:rPr>
        <w:t>书</w:t>
      </w:r>
    </w:p>
    <w:p w14:paraId="338F882A">
      <w:pPr>
        <w:pStyle w:val="4"/>
        <w:bidi w:val="0"/>
        <w:rPr>
          <w:rFonts w:hint="default"/>
          <w:lang w:val="en-US" w:eastAsia="zh-CN"/>
        </w:rPr>
      </w:pPr>
      <w:r>
        <w:rPr>
          <w:rFonts w:hint="eastAsia"/>
          <w:lang w:val="en-US" w:eastAsia="zh-CN"/>
        </w:rPr>
        <w:t>1项目需求</w:t>
      </w:r>
    </w:p>
    <w:p w14:paraId="60482F85">
      <w:pPr>
        <w:pStyle w:val="5"/>
        <w:numPr>
          <w:ilvl w:val="1"/>
          <w:numId w:val="0"/>
        </w:numPr>
        <w:spacing w:before="156" w:after="156"/>
        <w:ind w:leftChars="0"/>
        <w:rPr>
          <w:rFonts w:hint="eastAsia" w:ascii="宋体" w:hAnsi="宋体" w:eastAsia="宋体"/>
          <w:sz w:val="28"/>
          <w:szCs w:val="28"/>
        </w:rPr>
      </w:pPr>
      <w:r>
        <w:rPr>
          <w:rFonts w:hint="eastAsia" w:ascii="宋体" w:hAnsi="宋体" w:eastAsia="宋体"/>
          <w:sz w:val="28"/>
          <w:szCs w:val="28"/>
          <w:lang w:val="en-US" w:eastAsia="zh-CN"/>
        </w:rPr>
        <w:t>1.1</w:t>
      </w:r>
      <w:r>
        <w:rPr>
          <w:rFonts w:hint="eastAsia" w:ascii="宋体" w:hAnsi="宋体" w:eastAsia="宋体"/>
          <w:sz w:val="28"/>
          <w:szCs w:val="28"/>
        </w:rPr>
        <w:t>项目概述</w:t>
      </w:r>
    </w:p>
    <w:p w14:paraId="43B82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时间对于胸痛患者的抢救至关重要，国家对于胸痛患者治疗时间的管理有着严格且细致的要求，医院需精准记录首次医疗接触时间、首诊医师接诊时间、首份心电图完成时间、心电图诊断时间、院前传输12导联心电图时间、医师会诊时间等众多关键指标。</w:t>
      </w:r>
      <w:r>
        <w:rPr>
          <w:rFonts w:hint="default" w:ascii="Times New Roman" w:hAnsi="Times New Roman"/>
          <w:sz w:val="24"/>
          <w:szCs w:val="24"/>
          <w:lang w:val="en-US" w:eastAsia="zh-CN"/>
        </w:rPr>
        <w:br w:type="textWrapping"/>
      </w:r>
      <w:r>
        <w:rPr>
          <w:rFonts w:hint="eastAsia" w:ascii="Times New Roman" w:hAnsi="Times New Roman"/>
          <w:sz w:val="24"/>
          <w:szCs w:val="24"/>
          <w:lang w:val="en-US" w:eastAsia="zh-CN"/>
        </w:rPr>
        <w:t>  为提升上述数据记录的便捷性，提高胸痛患者救治效率，故开展本项目。</w:t>
      </w:r>
    </w:p>
    <w:p w14:paraId="3BCFD27A">
      <w:pPr>
        <w:pStyle w:val="5"/>
        <w:numPr>
          <w:ilvl w:val="0"/>
          <w:numId w:val="0"/>
        </w:numPr>
        <w:spacing w:before="0" w:after="0" w:line="240" w:lineRule="auto"/>
        <w:rPr>
          <w:rFonts w:hint="eastAsia" w:ascii="宋体" w:hAnsi="宋体" w:eastAsia="宋体"/>
          <w:sz w:val="28"/>
          <w:szCs w:val="28"/>
        </w:rPr>
      </w:pPr>
      <w:r>
        <w:rPr>
          <w:rFonts w:hint="eastAsia" w:ascii="宋体" w:hAnsi="宋体" w:eastAsia="宋体"/>
          <w:sz w:val="28"/>
          <w:szCs w:val="28"/>
        </w:rPr>
        <w:t>1.2建设目标</w:t>
      </w:r>
    </w:p>
    <w:p w14:paraId="65873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减少医护人员繁琐的手工书写、录入等工作；</w:t>
      </w:r>
    </w:p>
    <w:p w14:paraId="52126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加强救治过程中各个环节的时间把控，改善医疗服务质量。</w:t>
      </w:r>
    </w:p>
    <w:p w14:paraId="2399359E">
      <w:pPr>
        <w:pStyle w:val="5"/>
        <w:numPr>
          <w:ilvl w:val="0"/>
          <w:numId w:val="0"/>
        </w:numPr>
        <w:spacing w:before="0" w:after="0" w:line="240" w:lineRule="auto"/>
        <w:rPr>
          <w:rFonts w:hint="eastAsia" w:ascii="宋体" w:hAnsi="宋体" w:eastAsia="宋体"/>
          <w:sz w:val="28"/>
          <w:szCs w:val="28"/>
        </w:rPr>
      </w:pPr>
      <w:r>
        <w:rPr>
          <w:rFonts w:hint="eastAsia" w:ascii="宋体" w:hAnsi="宋体" w:eastAsia="宋体"/>
          <w:sz w:val="28"/>
          <w:szCs w:val="28"/>
        </w:rPr>
        <w:t>1.3建设内容</w:t>
      </w:r>
    </w:p>
    <w:p w14:paraId="33196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zh-CN" w:eastAsia="zh-CN"/>
        </w:rPr>
        <w:t>本项目建设内容</w:t>
      </w:r>
      <w:r>
        <w:rPr>
          <w:rFonts w:hint="eastAsia" w:ascii="Times New Roman" w:hAnsi="Times New Roman"/>
          <w:sz w:val="24"/>
          <w:szCs w:val="24"/>
          <w:lang w:val="en-US" w:eastAsia="zh-CN"/>
        </w:rPr>
        <w:t>包括软件的供货、安装、调试、运行、维护、技术支持及售后服务等，建设内容清单如下：</w:t>
      </w:r>
    </w:p>
    <w:tbl>
      <w:tblPr>
        <w:tblStyle w:val="17"/>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891"/>
        <w:gridCol w:w="666"/>
        <w:gridCol w:w="4378"/>
      </w:tblGrid>
      <w:tr w14:paraId="646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431B006A">
            <w:pPr>
              <w:rPr>
                <w:rFonts w:ascii="宋体" w:hAnsi="宋体" w:eastAsia="宋体" w:cs="宋体"/>
                <w:szCs w:val="21"/>
              </w:rPr>
            </w:pPr>
            <w:r>
              <w:rPr>
                <w:rFonts w:hint="eastAsia" w:ascii="宋体" w:hAnsi="宋体" w:eastAsia="宋体" w:cs="宋体"/>
                <w:b/>
                <w:bCs/>
                <w:szCs w:val="21"/>
              </w:rPr>
              <w:t>软件部分：</w:t>
            </w:r>
          </w:p>
        </w:tc>
      </w:tr>
      <w:tr w14:paraId="2B9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5" w:type="dxa"/>
            <w:noWrap/>
          </w:tcPr>
          <w:p w14:paraId="32BCE068">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名称</w:t>
            </w:r>
          </w:p>
        </w:tc>
        <w:tc>
          <w:tcPr>
            <w:tcW w:w="891" w:type="dxa"/>
            <w:noWrap/>
          </w:tcPr>
          <w:p w14:paraId="4F99ED3B">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666" w:type="dxa"/>
            <w:noWrap/>
          </w:tcPr>
          <w:p w14:paraId="576E8CC7">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4378" w:type="dxa"/>
            <w:noWrap/>
          </w:tcPr>
          <w:p w14:paraId="052209F9">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备注</w:t>
            </w:r>
          </w:p>
        </w:tc>
      </w:tr>
      <w:tr w14:paraId="66A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605" w:type="dxa"/>
            <w:noWrap/>
          </w:tcPr>
          <w:p w14:paraId="285D2187">
            <w:pPr>
              <w:rPr>
                <w:rFonts w:hint="default"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胸痛中心智能填报系统</w:t>
            </w:r>
          </w:p>
        </w:tc>
        <w:tc>
          <w:tcPr>
            <w:tcW w:w="891" w:type="dxa"/>
            <w:noWrap/>
          </w:tcPr>
          <w:p w14:paraId="716CA03D">
            <w:pPr>
              <w:rPr>
                <w:rFonts w:hint="eastAsia"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1</w:t>
            </w:r>
          </w:p>
        </w:tc>
        <w:tc>
          <w:tcPr>
            <w:tcW w:w="666" w:type="dxa"/>
            <w:noWrap/>
          </w:tcPr>
          <w:p w14:paraId="27DBC4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套</w:t>
            </w:r>
          </w:p>
        </w:tc>
        <w:tc>
          <w:tcPr>
            <w:tcW w:w="4378" w:type="dxa"/>
            <w:noWrap/>
          </w:tcPr>
          <w:p w14:paraId="7C6C8D5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须完成与中国胸痛中心填报平台、中国胸痛中心高级版填报平台等的接口对接及改造</w:t>
            </w:r>
          </w:p>
        </w:tc>
      </w:tr>
    </w:tbl>
    <w:p w14:paraId="4900EFD3">
      <w:pPr>
        <w:pStyle w:val="5"/>
        <w:numPr>
          <w:ilvl w:val="1"/>
          <w:numId w:val="0"/>
        </w:numPr>
        <w:spacing w:before="156" w:beforeLines="50" w:after="156" w:afterLines="50"/>
        <w:ind w:leftChars="0"/>
        <w:rPr>
          <w:rFonts w:hint="default" w:ascii="宋体" w:hAnsi="宋体" w:eastAsia="宋体"/>
          <w:sz w:val="28"/>
          <w:szCs w:val="28"/>
          <w:lang w:val="en-US" w:eastAsia="zh-CN"/>
        </w:rPr>
      </w:pPr>
      <w:r>
        <w:rPr>
          <w:rFonts w:hint="eastAsia" w:ascii="宋体" w:hAnsi="宋体" w:eastAsia="宋体"/>
          <w:sz w:val="28"/>
          <w:szCs w:val="28"/>
          <w:lang w:val="en-US" w:eastAsia="zh-CN"/>
        </w:rPr>
        <w:t>1.4详细功能描述</w:t>
      </w:r>
    </w:p>
    <w:tbl>
      <w:tblPr>
        <w:tblStyle w:val="16"/>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1104"/>
        <w:gridCol w:w="1339"/>
        <w:gridCol w:w="5018"/>
      </w:tblGrid>
      <w:tr w14:paraId="7CDD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533" w:type="pct"/>
            <w:tcBorders>
              <w:top w:val="single" w:color="auto" w:sz="4" w:space="0"/>
              <w:left w:val="single" w:color="auto" w:sz="4" w:space="0"/>
              <w:bottom w:val="single" w:color="auto" w:sz="4" w:space="0"/>
              <w:right w:val="single" w:color="auto" w:sz="4" w:space="0"/>
            </w:tcBorders>
            <w:shd w:val="clear" w:color="auto" w:fill="auto"/>
            <w:noWrap/>
            <w:vAlign w:val="top"/>
          </w:tcPr>
          <w:p w14:paraId="779DA718">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序号</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top"/>
          </w:tcPr>
          <w:p w14:paraId="54DD5A9C">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一级模块</w:t>
            </w:r>
          </w:p>
        </w:tc>
        <w:tc>
          <w:tcPr>
            <w:tcW w:w="801" w:type="pct"/>
            <w:tcBorders>
              <w:top w:val="single" w:color="auto" w:sz="4" w:space="0"/>
              <w:left w:val="single" w:color="auto" w:sz="4" w:space="0"/>
              <w:bottom w:val="single" w:color="auto" w:sz="4" w:space="0"/>
              <w:right w:val="single" w:color="auto" w:sz="4" w:space="0"/>
            </w:tcBorders>
            <w:shd w:val="clear" w:color="auto" w:fill="auto"/>
            <w:noWrap/>
            <w:vAlign w:val="top"/>
          </w:tcPr>
          <w:p w14:paraId="57DB037F">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vertAlign w:val="baseline"/>
                <w:lang w:val="en-US" w:eastAsia="zh-CN"/>
              </w:rPr>
              <w:t>二级模块</w:t>
            </w:r>
          </w:p>
        </w:tc>
        <w:tc>
          <w:tcPr>
            <w:tcW w:w="3004" w:type="pct"/>
            <w:tcBorders>
              <w:top w:val="single" w:color="auto" w:sz="4" w:space="0"/>
              <w:left w:val="single" w:color="auto" w:sz="4" w:space="0"/>
              <w:bottom w:val="single" w:color="auto" w:sz="4" w:space="0"/>
              <w:right w:val="single" w:color="auto" w:sz="4" w:space="0"/>
            </w:tcBorders>
            <w:shd w:val="clear" w:color="auto" w:fill="auto"/>
            <w:noWrap/>
            <w:vAlign w:val="top"/>
          </w:tcPr>
          <w:p w14:paraId="2D0BE85D">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功能描述</w:t>
            </w:r>
          </w:p>
        </w:tc>
      </w:tr>
      <w:tr w14:paraId="7B2D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restart"/>
            <w:tcBorders>
              <w:top w:val="single" w:color="auto" w:sz="4" w:space="0"/>
              <w:left w:val="single" w:color="000000" w:sz="4" w:space="0"/>
              <w:right w:val="single" w:color="auto" w:sz="4" w:space="0"/>
            </w:tcBorders>
            <w:shd w:val="clear" w:color="auto" w:fill="auto"/>
            <w:noWrap/>
            <w:vAlign w:val="top"/>
          </w:tcPr>
          <w:p w14:paraId="14107B9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660" w:type="pct"/>
            <w:vMerge w:val="restart"/>
            <w:tcBorders>
              <w:top w:val="single" w:color="auto" w:sz="4" w:space="0"/>
              <w:left w:val="single" w:color="auto" w:sz="4" w:space="0"/>
              <w:right w:val="single" w:color="000000" w:sz="4" w:space="0"/>
            </w:tcBorders>
            <w:shd w:val="clear" w:color="auto" w:fill="auto"/>
            <w:noWrap/>
            <w:vAlign w:val="top"/>
          </w:tcPr>
          <w:p w14:paraId="24B3119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AI人工智能</w:t>
            </w: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046D92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语音录入填报</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84D7FE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支持AI语音识别自动提取关键信息回填至系统。</w:t>
            </w:r>
          </w:p>
        </w:tc>
      </w:tr>
      <w:tr w14:paraId="64F6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3ABF5AA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C5DE14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EA2CDC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智能拍照识别</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C0B6B0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w:t>
            </w:r>
            <w:r>
              <w:rPr>
                <w:rFonts w:hint="eastAsia" w:ascii="Times New Roman" w:hAnsi="Times New Roman" w:eastAsia="宋体" w:cs="Times New Roman"/>
                <w:sz w:val="24"/>
                <w:szCs w:val="24"/>
                <w:lang w:val="en-US" w:eastAsia="zh-CN"/>
              </w:rPr>
              <w:t>通过</w:t>
            </w:r>
            <w:r>
              <w:rPr>
                <w:rFonts w:hint="eastAsia" w:ascii="Times New Roman" w:hAnsi="Times New Roman" w:eastAsia="宋体" w:cs="Times New Roman"/>
                <w:sz w:val="24"/>
                <w:szCs w:val="24"/>
              </w:rPr>
              <w:t>拍照/相册</w:t>
            </w:r>
            <w:r>
              <w:rPr>
                <w:rFonts w:hint="eastAsia" w:ascii="Times New Roman" w:hAnsi="Times New Roman" w:eastAsia="宋体" w:cs="Times New Roman"/>
                <w:sz w:val="24"/>
                <w:szCs w:val="24"/>
                <w:lang w:val="en-US" w:eastAsia="zh-CN"/>
              </w:rPr>
              <w:t>等方式</w:t>
            </w:r>
            <w:r>
              <w:rPr>
                <w:rFonts w:hint="eastAsia" w:ascii="Times New Roman" w:hAnsi="Times New Roman" w:eastAsia="宋体" w:cs="Times New Roman"/>
                <w:sz w:val="24"/>
                <w:szCs w:val="24"/>
              </w:rPr>
              <w:t>上传识别心电图、门急诊/住院病历、护理记录及检验报告等医疗文书，关键数据自动结构化提取填写。</w:t>
            </w:r>
          </w:p>
        </w:tc>
      </w:tr>
      <w:tr w14:paraId="6EB3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5180EC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B98C3B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40511B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远程心电辅助诊断</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BA8401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支持已开通“智慧胸痛远程心电管理云平台”的医院通过心电图拍照完成AI诊断，并与上级医院建立远程会诊通道。</w:t>
            </w:r>
          </w:p>
        </w:tc>
      </w:tr>
      <w:tr w14:paraId="6FAB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5F39AA6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0FF648B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1735D1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模拟专家认证评分</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4901C4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AI模拟认证专家预估医院认证/再认证评分，并提供改进意见。</w:t>
            </w:r>
          </w:p>
        </w:tc>
      </w:tr>
      <w:tr w14:paraId="595E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bottom w:val="single" w:color="000000" w:sz="4" w:space="0"/>
              <w:right w:val="single" w:color="auto" w:sz="4" w:space="0"/>
            </w:tcBorders>
            <w:shd w:val="clear" w:color="auto" w:fill="auto"/>
            <w:noWrap/>
            <w:vAlign w:val="top"/>
          </w:tcPr>
          <w:p w14:paraId="27FA1BE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bottom w:val="single" w:color="000000" w:sz="4" w:space="0"/>
              <w:right w:val="single" w:color="000000" w:sz="4" w:space="0"/>
            </w:tcBorders>
            <w:shd w:val="clear" w:color="auto" w:fill="auto"/>
            <w:noWrap/>
            <w:vAlign w:val="top"/>
          </w:tcPr>
          <w:p w14:paraId="2A0A027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E1E646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认证帮扶问答咨询</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7CB443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内置最新规范化胸痛中心建设与认证标准及临床医学知识库，AI助手辅助解答填报、认证、质控、临床诊疗等相关问题。</w:t>
            </w:r>
          </w:p>
        </w:tc>
      </w:tr>
      <w:tr w14:paraId="7A39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restart"/>
            <w:tcBorders>
              <w:top w:val="single" w:color="auto" w:sz="4" w:space="0"/>
              <w:left w:val="single" w:color="000000" w:sz="4" w:space="0"/>
              <w:right w:val="single" w:color="auto" w:sz="4" w:space="0"/>
            </w:tcBorders>
            <w:shd w:val="clear" w:color="auto" w:fill="auto"/>
            <w:noWrap/>
            <w:vAlign w:val="top"/>
          </w:tcPr>
          <w:p w14:paraId="4A38026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660" w:type="pct"/>
            <w:vMerge w:val="restart"/>
            <w:tcBorders>
              <w:top w:val="single" w:color="auto" w:sz="4" w:space="0"/>
              <w:left w:val="single" w:color="auto" w:sz="4" w:space="0"/>
              <w:right w:val="single" w:color="000000" w:sz="4" w:space="0"/>
            </w:tcBorders>
            <w:shd w:val="clear" w:color="auto" w:fill="auto"/>
            <w:noWrap/>
            <w:vAlign w:val="top"/>
          </w:tcPr>
          <w:p w14:paraId="424B237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数据直报</w:t>
            </w: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E14AEF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智能填报</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AA8FC3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支持AI语音识别录入，自动提取关键信息回填至系统；</w:t>
            </w:r>
          </w:p>
          <w:p w14:paraId="775C225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支持医疗文书AI拍照/相册上传识别，关键数据自动结构化提取填写。</w:t>
            </w:r>
          </w:p>
        </w:tc>
      </w:tr>
      <w:tr w14:paraId="2C78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4FF14F4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2324B7C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CE22AE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基本信息</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5B34BD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支持登记患者的基本信息，包含：患者姓名、来院方式、首次医疗接触时间、性别、证件类型、证件号、出生日期、年龄、发病地址、医保类型、医保编号等信息；</w:t>
            </w:r>
          </w:p>
          <w:p w14:paraId="3B7DCC8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支持快速扫描，能够从患者身份证、医保卡中快速读取患者基本资料；</w:t>
            </w:r>
          </w:p>
          <w:p w14:paraId="109DB0B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支持发病地址的定位；</w:t>
            </w:r>
          </w:p>
          <w:p w14:paraId="555E3D2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w:t>
            </w:r>
            <w:r>
              <w:rPr>
                <w:rFonts w:hint="eastAsia" w:ascii="Times New Roman" w:hAnsi="Times New Roman" w:eastAsia="宋体" w:cs="Times New Roman"/>
                <w:sz w:val="24"/>
                <w:szCs w:val="24"/>
                <w:lang w:val="en-US" w:eastAsia="zh-CN"/>
              </w:rPr>
              <w:t>通过</w:t>
            </w:r>
            <w:r>
              <w:rPr>
                <w:rFonts w:hint="eastAsia" w:ascii="Times New Roman" w:hAnsi="Times New Roman" w:eastAsia="宋体" w:cs="Times New Roman"/>
                <w:sz w:val="24"/>
                <w:szCs w:val="24"/>
              </w:rPr>
              <w:t>语音/拍照识别</w:t>
            </w:r>
            <w:r>
              <w:rPr>
                <w:rFonts w:hint="eastAsia" w:ascii="Times New Roman" w:hAnsi="Times New Roman" w:eastAsia="宋体" w:cs="Times New Roman"/>
                <w:sz w:val="24"/>
                <w:szCs w:val="24"/>
                <w:lang w:val="en-US" w:eastAsia="zh-CN"/>
              </w:rPr>
              <w:t>等方式</w:t>
            </w:r>
            <w:r>
              <w:rPr>
                <w:rFonts w:hint="eastAsia" w:ascii="Times New Roman" w:hAnsi="Times New Roman" w:eastAsia="宋体" w:cs="Times New Roman"/>
                <w:sz w:val="24"/>
                <w:szCs w:val="24"/>
              </w:rPr>
              <w:t>录入或修改患者信息；</w:t>
            </w:r>
          </w:p>
          <w:p w14:paraId="0E5742A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与</w:t>
            </w:r>
            <w:r>
              <w:rPr>
                <w:rFonts w:hint="eastAsia" w:ascii="Times New Roman" w:hAnsi="Times New Roman" w:eastAsia="宋体" w:cs="Times New Roman"/>
                <w:sz w:val="24"/>
                <w:szCs w:val="24"/>
              </w:rPr>
              <w:t>中国胸痛中心填报平台</w:t>
            </w:r>
            <w:r>
              <w:rPr>
                <w:rFonts w:hint="eastAsia" w:ascii="Times New Roman" w:hAnsi="Times New Roman" w:eastAsia="宋体" w:cs="Times New Roman"/>
                <w:sz w:val="24"/>
                <w:szCs w:val="24"/>
                <w:lang w:val="en-US" w:eastAsia="zh-CN"/>
              </w:rPr>
              <w:t>对接，</w:t>
            </w:r>
            <w:r>
              <w:rPr>
                <w:rFonts w:hint="eastAsia" w:ascii="Times New Roman" w:hAnsi="Times New Roman" w:eastAsia="宋体" w:cs="Times New Roman"/>
                <w:sz w:val="24"/>
                <w:szCs w:val="24"/>
              </w:rPr>
              <w:t>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5D59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005EB6A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8E92FF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8AC3B6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院前急救</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836187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sz w:val="24"/>
                <w:szCs w:val="24"/>
              </w:rPr>
              <w:t>支持记录院前接诊</w:t>
            </w:r>
            <w:r>
              <w:rPr>
                <w:rFonts w:hint="eastAsia" w:ascii="Times New Roman" w:hAnsi="Times New Roman" w:eastAsia="宋体" w:cs="Times New Roman"/>
                <w:sz w:val="24"/>
                <w:szCs w:val="24"/>
                <w:lang w:val="en-US" w:eastAsia="zh-CN"/>
              </w:rPr>
              <w:t>信息，包括</w:t>
            </w:r>
            <w:r>
              <w:rPr>
                <w:rFonts w:hint="eastAsia" w:ascii="Times New Roman" w:hAnsi="Times New Roman" w:eastAsia="宋体" w:cs="Times New Roman"/>
                <w:sz w:val="24"/>
                <w:szCs w:val="24"/>
              </w:rPr>
              <w:t>： 发病时间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呼救时间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出车单位</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医护人员</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是否转送上级单位</w:t>
            </w:r>
            <w:r>
              <w:rPr>
                <w:rFonts w:hint="eastAsia" w:ascii="Times New Roman" w:hAnsi="Times New Roman" w:eastAsia="宋体" w:cs="Times New Roman"/>
                <w:sz w:val="24"/>
                <w:szCs w:val="24"/>
                <w:lang w:val="en-US" w:eastAsia="zh-CN"/>
              </w:rPr>
              <w:t>等信息</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br w:type="textWrapping"/>
            </w:r>
            <w:r>
              <w:rPr>
                <w:rFonts w:hint="eastAsia" w:ascii="Times New Roman" w:hAnsi="Times New Roman" w:eastAsia="宋体" w:cs="Times New Roman"/>
                <w:sz w:val="24"/>
                <w:szCs w:val="24"/>
              </w:rPr>
              <w:t>支持记录院前体征，包括：意识、呼吸、脉搏、心率、血</w:t>
            </w:r>
            <w:r>
              <w:rPr>
                <w:rFonts w:hint="eastAsia" w:ascii="Times New Roman" w:hAnsi="Times New Roman" w:eastAsia="宋体" w:cs="Times New Roman"/>
                <w:color w:val="auto"/>
                <w:sz w:val="24"/>
                <w:szCs w:val="24"/>
              </w:rPr>
              <w:t>压、体温等信息；</w:t>
            </w:r>
          </w:p>
          <w:p w14:paraId="65C4DC0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支持院前心电图的上传，支持登记远程心电图的传输时间和传输方式；</w:t>
            </w:r>
          </w:p>
          <w:p w14:paraId="639A06D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支持记录是否远程会诊和双绕；</w:t>
            </w:r>
          </w:p>
          <w:p w14:paraId="109675E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支持记录院前初步诊断；</w:t>
            </w:r>
          </w:p>
          <w:p w14:paraId="0B128DD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支持记录双抗治疗；</w:t>
            </w:r>
          </w:p>
          <w:p w14:paraId="4C4C696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支持记录院前溶栓治疗；</w:t>
            </w:r>
          </w:p>
          <w:p w14:paraId="6EADCA2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支持记录到达医院大门时间；</w:t>
            </w:r>
          </w:p>
          <w:p w14:paraId="509CFBB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4FDC81E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与中国胸痛中心填报平台同步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5626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387816D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918357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65E3BF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急诊分诊</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3FEFC5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支持登记患者接诊信息，包括：门诊号、主诉、病情评估、评估明细、院内首诊医师接诊时间等信息；</w:t>
            </w:r>
          </w:p>
          <w:p w14:paraId="5D06AB7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支持记录院内生命体征，包括：意识、呼吸、脉搏、心率、血压、体温等信息；</w:t>
            </w:r>
          </w:p>
          <w:p w14:paraId="04565E6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支持记录分诊结果和患者去向；</w:t>
            </w:r>
          </w:p>
          <w:p w14:paraId="624AA34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0865420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与</w:t>
            </w:r>
            <w:r>
              <w:rPr>
                <w:rFonts w:hint="eastAsia" w:ascii="Times New Roman" w:hAnsi="Times New Roman" w:eastAsia="宋体" w:cs="Times New Roman"/>
                <w:sz w:val="24"/>
                <w:szCs w:val="24"/>
              </w:rPr>
              <w:t>中国胸痛中心填报平台同步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125F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4A3B71D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7A89002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29BBE8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检验检查</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679484F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支持院内心电图的拍照上传，支持登记远程心电图的接收时间和传输方式，是否支持记录检查，包括：肌钙蛋白和实验室检查</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拍照识别或对接</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w:t>
            </w:r>
          </w:p>
          <w:p w14:paraId="14F40B5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支持记录是否远程会诊和双绕；远程会诊和双绕由院前急救同步信息</w:t>
            </w:r>
            <w:r>
              <w:rPr>
                <w:rFonts w:hint="eastAsia" w:ascii="Times New Roman" w:hAnsi="Times New Roman" w:eastAsia="宋体" w:cs="Times New Roman"/>
                <w:sz w:val="24"/>
                <w:szCs w:val="24"/>
                <w:lang w:eastAsia="zh-CN"/>
              </w:rPr>
              <w:t>。</w:t>
            </w:r>
          </w:p>
          <w:p w14:paraId="319DDF5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支持记录院前初步诊断，对患者进行心功能分级；</w:t>
            </w:r>
          </w:p>
          <w:p w14:paraId="71CBAAD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603C5F8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与中国胸痛中心填报平台同步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4BEB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D06644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2C5C70B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BD9D44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院内诊疗</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4E31C70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支持记录用药情况，包括：双抗给药、术前抗凝、他汀治疗、β受体阻滞剂等使用情况，双抗情况可由院前急救同步</w:t>
            </w:r>
            <w:r>
              <w:rPr>
                <w:rFonts w:hint="eastAsia" w:ascii="Times New Roman" w:hAnsi="Times New Roman" w:eastAsia="宋体" w:cs="Times New Roman"/>
                <w:sz w:val="24"/>
                <w:szCs w:val="24"/>
                <w:lang w:eastAsia="zh-CN"/>
              </w:rPr>
              <w:t>；</w:t>
            </w:r>
          </w:p>
          <w:p w14:paraId="0DD0D5D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支持选择再灌注策略；</w:t>
            </w:r>
          </w:p>
          <w:p w14:paraId="0F51A67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254DF2C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支持与中国胸痛中心填报平台同步。</w:t>
            </w:r>
          </w:p>
        </w:tc>
      </w:tr>
      <w:tr w14:paraId="62AD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08FE67D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32434B4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55A637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介入手术</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3578BCB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支持记录介入手术的情况，包括：导管室激活时间、穿刺时间、造影时间、TIMI血流等级、抗凝药物、D2W等信息；</w:t>
            </w:r>
          </w:p>
          <w:p w14:paraId="71A1F27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支持记录冠脉造影情况；</w:t>
            </w:r>
          </w:p>
          <w:p w14:paraId="15A811D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支持记录手术器械使用情况；</w:t>
            </w:r>
          </w:p>
          <w:p w14:paraId="1C32999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6F9012B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支持中国胸痛中心填报平台同步。</w:t>
            </w:r>
          </w:p>
        </w:tc>
      </w:tr>
      <w:tr w14:paraId="7EFE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368627E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283F7AB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E8B7CE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患者转归</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38591D4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支持登记患者的出院诊断，包括：住院号、出院诊断、COVIN-19等信息；</w:t>
            </w:r>
          </w:p>
          <w:p w14:paraId="165AA41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支持记录患者住院期间的用药情况；</w:t>
            </w:r>
          </w:p>
          <w:p w14:paraId="3FE544B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支持登记患者的出院信息，包括住院天数、总费用、出院或30天转归情况等信息，记录患者在本院治疗后的情况；</w:t>
            </w:r>
          </w:p>
          <w:p w14:paraId="7311983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1E22152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与</w:t>
            </w:r>
            <w:r>
              <w:rPr>
                <w:rFonts w:hint="eastAsia" w:ascii="Times New Roman" w:hAnsi="Times New Roman" w:eastAsia="宋体" w:cs="Times New Roman"/>
                <w:sz w:val="24"/>
                <w:szCs w:val="24"/>
              </w:rPr>
              <w:t>中国胸痛中心填报平台同步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19F5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6E8F608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59C3D4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66880C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患者列表</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146E2EA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提供患者列表包含基本信息、建档时间、来院方式、诊断等内容；</w:t>
            </w:r>
          </w:p>
          <w:p w14:paraId="626E4A9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支持筛选查找；</w:t>
            </w:r>
          </w:p>
          <w:p w14:paraId="46BE3A6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按照填报中、待审核、待存档、已归档分类；</w:t>
            </w:r>
          </w:p>
          <w:p w14:paraId="2D306D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支持病例的保存、提交、审核、归档、通过和驳回；</w:t>
            </w:r>
          </w:p>
          <w:p w14:paraId="3F7F2F8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5295B32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与</w:t>
            </w:r>
            <w:r>
              <w:rPr>
                <w:rFonts w:hint="eastAsia" w:ascii="Times New Roman" w:hAnsi="Times New Roman" w:eastAsia="宋体" w:cs="Times New Roman"/>
                <w:sz w:val="24"/>
                <w:szCs w:val="24"/>
              </w:rPr>
              <w:t>中国胸痛中心填报平台同步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65A1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5F02092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12DF73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8EB6CA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默认模板</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60D008F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highlight w:val="none"/>
              </w:rPr>
              <w:t>可设置默认模板：支持双抗、住院期间用药、抗凝药物、出院带药、检查检验、网络医院和医护列表默认模板，支持快速模板填报。</w:t>
            </w:r>
          </w:p>
        </w:tc>
      </w:tr>
      <w:tr w14:paraId="1275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5B387E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3DB4B69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84F3EF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病例建档和删除</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429307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APP端新增建档病例，中国胸痛中心填报平台同步新增病例。</w:t>
            </w:r>
          </w:p>
          <w:p w14:paraId="4475265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APP端删除病例，中国胸痛中心填报平台同步删除病例。</w:t>
            </w:r>
          </w:p>
        </w:tc>
      </w:tr>
      <w:tr w14:paraId="0329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7281840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E01F5D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D3A358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分场景填报</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1DB33C9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支持进行分场景填报，设置不同角色，如院前急救、急诊接诊、心内科、导管室</w:t>
            </w:r>
            <w:r>
              <w:rPr>
                <w:rFonts w:hint="eastAsia" w:ascii="Times New Roman" w:hAnsi="Times New Roman" w:eastAsia="宋体" w:cs="Times New Roman"/>
                <w:sz w:val="24"/>
                <w:szCs w:val="24"/>
                <w:lang w:val="en-US" w:eastAsia="zh-CN"/>
              </w:rPr>
              <w:t>等</w:t>
            </w:r>
            <w:r>
              <w:rPr>
                <w:rFonts w:hint="eastAsia" w:ascii="Times New Roman" w:hAnsi="Times New Roman" w:eastAsia="宋体" w:cs="Times New Roman"/>
                <w:sz w:val="24"/>
                <w:szCs w:val="24"/>
              </w:rPr>
              <w:t>，包括内容：患者基本信息、地址定位、院前急救-呼救120、院前急救-转院、急诊分诊、检验检查、院内诊疗、介入手术、患者转归、院前院内信息同步、心电图、肌钙蛋白、Grace评分自动分层、入路等信息。</w:t>
            </w:r>
          </w:p>
        </w:tc>
      </w:tr>
      <w:tr w14:paraId="219F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0B7934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C9F1AF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908DC5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时间采集</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4708501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根据账户权限和角色，显示时间采集模块；</w:t>
            </w:r>
          </w:p>
          <w:p w14:paraId="7D89117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快速点选采集当前时间，可AI语音/拍照识别录入填报，可修改时间，修改后可同步至病例编辑模块和中国胸痛中心填报平台。</w:t>
            </w:r>
          </w:p>
        </w:tc>
      </w:tr>
      <w:tr w14:paraId="36C2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688D7F3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442FADA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9BB473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时间轴</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1338AC9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呈现单病例全流程救治流程的时间轴，显示核心指标时间如S2FMC、FMC2ECG、D2W、FMC2W</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D2N时间</w:t>
            </w:r>
            <w:r>
              <w:rPr>
                <w:rFonts w:hint="eastAsia" w:ascii="Times New Roman" w:hAnsi="Times New Roman" w:eastAsia="宋体" w:cs="Times New Roman"/>
                <w:sz w:val="24"/>
                <w:szCs w:val="24"/>
                <w:lang w:val="en-US" w:eastAsia="zh-CN"/>
              </w:rPr>
              <w:t>等</w:t>
            </w:r>
            <w:r>
              <w:rPr>
                <w:rFonts w:hint="eastAsia" w:ascii="Times New Roman" w:hAnsi="Times New Roman" w:eastAsia="宋体" w:cs="Times New Roman"/>
                <w:sz w:val="24"/>
                <w:szCs w:val="24"/>
              </w:rPr>
              <w:t>；</w:t>
            </w:r>
          </w:p>
          <w:p w14:paraId="0995C4A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支持时间轴中时间差值计算，时间轴中更改时间值，同步至病例编辑模块、时间采集模块和中国胸痛中心填报平台。</w:t>
            </w:r>
          </w:p>
        </w:tc>
      </w:tr>
      <w:tr w14:paraId="68E7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042E1D5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4E66FAC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83A883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单病例分析</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2DE0B23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显示各项认证指标的具体要求，如入选条件</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质控要求</w:t>
            </w:r>
            <w:r>
              <w:rPr>
                <w:rFonts w:hint="eastAsia" w:ascii="Times New Roman" w:hAnsi="Times New Roman" w:eastAsia="宋体" w:cs="Times New Roman"/>
                <w:sz w:val="24"/>
                <w:szCs w:val="24"/>
                <w:lang w:val="en-US" w:eastAsia="zh-CN"/>
              </w:rPr>
              <w:t>等</w:t>
            </w:r>
            <w:r>
              <w:rPr>
                <w:rFonts w:hint="eastAsia" w:ascii="Times New Roman" w:hAnsi="Times New Roman" w:eastAsia="宋体" w:cs="Times New Roman"/>
                <w:sz w:val="24"/>
                <w:szCs w:val="24"/>
              </w:rPr>
              <w:t>，显示病例是否达标。</w:t>
            </w:r>
          </w:p>
          <w:p w14:paraId="64BC6FE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（1）若该病例不符合入选条件，显示灰色和不满足的字段。 </w:t>
            </w:r>
          </w:p>
          <w:p w14:paraId="61DE159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（2）若病例字段填报缺失但符合入选条件，显示灰色并提醒漏填字段。</w:t>
            </w:r>
          </w:p>
          <w:p w14:paraId="1D74076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（3）若病例符合单项指标的算法，显示蓝色，时间型指标反应用时情况，趋势型指标反应趋势情况。</w:t>
            </w:r>
          </w:p>
          <w:p w14:paraId="5CB7F2D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（4）若病例符合单项指标入选条件，但不满足质控要求，显示红色，时间型指标分析指标算法中要求的字段填报内容</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如时间等，并且反应用时情况；趋势型指标分析指标算法中要求的字段填报内容</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如“是否”等。</w:t>
            </w:r>
          </w:p>
        </w:tc>
      </w:tr>
      <w:tr w14:paraId="0D09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bottom w:val="single" w:color="000000" w:sz="4" w:space="0"/>
              <w:right w:val="single" w:color="auto" w:sz="4" w:space="0"/>
            </w:tcBorders>
            <w:shd w:val="clear" w:color="auto" w:fill="auto"/>
            <w:noWrap/>
            <w:vAlign w:val="top"/>
          </w:tcPr>
          <w:p w14:paraId="766CAE1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bottom w:val="single" w:color="000000" w:sz="4" w:space="0"/>
              <w:right w:val="single" w:color="000000" w:sz="4" w:space="0"/>
            </w:tcBorders>
            <w:shd w:val="clear" w:color="auto" w:fill="auto"/>
            <w:noWrap/>
            <w:vAlign w:val="top"/>
          </w:tcPr>
          <w:p w14:paraId="756C7F9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91F878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低危胸痛患者管理</w:t>
            </w:r>
          </w:p>
        </w:tc>
        <w:tc>
          <w:tcPr>
            <w:tcW w:w="3004"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774EA61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支持低危胸痛及胸痛待查患者建档留存，</w:t>
            </w:r>
            <w:r>
              <w:rPr>
                <w:rFonts w:hint="eastAsia" w:ascii="Times New Roman" w:hAnsi="Times New Roman" w:eastAsia="宋体" w:cs="Times New Roman"/>
                <w:sz w:val="24"/>
                <w:szCs w:val="24"/>
                <w:lang w:val="en-US" w:eastAsia="zh-CN"/>
              </w:rPr>
              <w:t>可</w:t>
            </w:r>
            <w:r>
              <w:rPr>
                <w:rFonts w:hint="eastAsia" w:ascii="Times New Roman" w:hAnsi="Times New Roman" w:eastAsia="宋体" w:cs="Times New Roman"/>
                <w:sz w:val="24"/>
                <w:szCs w:val="24"/>
              </w:rPr>
              <w:t>根据病情选择上报与否。</w:t>
            </w:r>
          </w:p>
        </w:tc>
      </w:tr>
      <w:tr w14:paraId="2AC9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restart"/>
            <w:tcBorders>
              <w:top w:val="single" w:color="000000" w:sz="4" w:space="0"/>
              <w:left w:val="single" w:color="000000" w:sz="4" w:space="0"/>
              <w:right w:val="single" w:color="auto" w:sz="4" w:space="0"/>
            </w:tcBorders>
            <w:shd w:val="clear" w:color="auto" w:fill="auto"/>
            <w:noWrap/>
            <w:vAlign w:val="top"/>
          </w:tcPr>
          <w:p w14:paraId="73FB36E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c>
        <w:tc>
          <w:tcPr>
            <w:tcW w:w="660" w:type="pct"/>
            <w:vMerge w:val="restart"/>
            <w:tcBorders>
              <w:top w:val="single" w:color="000000" w:sz="4" w:space="0"/>
              <w:left w:val="single" w:color="auto" w:sz="4" w:space="0"/>
              <w:right w:val="single" w:color="000000" w:sz="4" w:space="0"/>
            </w:tcBorders>
            <w:shd w:val="clear" w:color="auto" w:fill="auto"/>
            <w:noWrap/>
            <w:vAlign w:val="top"/>
          </w:tcPr>
          <w:p w14:paraId="313E6D1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救治单元管理</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566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基本信息</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AD1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支持登记患者的基本信息，包含：患者姓名、来院方式、首次医疗接触时间、性别、证件类型、证件号、出生日期、年龄、发病地址、医保类型、医保编号等信息；</w:t>
            </w:r>
          </w:p>
          <w:p w14:paraId="72B6A23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支持快速扫描，能够从患者身份证、医保卡中快速读取患者基本资料；</w:t>
            </w:r>
          </w:p>
          <w:p w14:paraId="101D968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支持发病地址的定位；</w:t>
            </w:r>
          </w:p>
          <w:p w14:paraId="7DF6F95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支持记录发病时间；</w:t>
            </w:r>
          </w:p>
          <w:p w14:paraId="0DD5741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支持直接手工录入、修改患者信息；</w:t>
            </w:r>
          </w:p>
          <w:p w14:paraId="4642CC0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与中国胸痛中心填报平台对接，支持接收下级救治单元的填报数据；</w:t>
            </w:r>
          </w:p>
          <w:p w14:paraId="187774A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下级救治单元账号自动生成。</w:t>
            </w:r>
          </w:p>
        </w:tc>
      </w:tr>
      <w:tr w14:paraId="74C0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4E3954B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243398C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9A2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病情评估</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E6F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支持对病情进行评估，并选择评估明细。</w:t>
            </w:r>
          </w:p>
        </w:tc>
      </w:tr>
      <w:tr w14:paraId="3428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BB2162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65A509D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BE4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诊断</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4A3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支持记录诊断结果和诊断时间。</w:t>
            </w:r>
          </w:p>
        </w:tc>
      </w:tr>
      <w:tr w14:paraId="2048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6763133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6434337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9B3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来院方式</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121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支持记录来院方式、首次医疗接触时间和到达医院大门时间。</w:t>
            </w:r>
          </w:p>
        </w:tc>
      </w:tr>
      <w:tr w14:paraId="69D7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74105D1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0D7FE8E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F2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基础生命体征</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15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支持记录院前体征，包括：意识、呼吸、脉搏、心率、血压、体温等信息。</w:t>
            </w:r>
          </w:p>
        </w:tc>
      </w:tr>
      <w:tr w14:paraId="6B19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084183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0D497E1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56D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心电图</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353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支持上传心电图。</w:t>
            </w:r>
          </w:p>
        </w:tc>
      </w:tr>
      <w:tr w14:paraId="0BDC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DFE770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7F7654B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90B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实验室</w:t>
            </w:r>
          </w:p>
          <w:p w14:paraId="4A9614F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检查</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D0C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支持记录检查，包括：肌钙蛋白和实验室检查。</w:t>
            </w:r>
          </w:p>
        </w:tc>
      </w:tr>
      <w:tr w14:paraId="75D5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0D1AFA2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130F76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26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初始药物</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6BC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支持记录双抗</w:t>
            </w:r>
            <w:r>
              <w:rPr>
                <w:rFonts w:hint="eastAsia" w:ascii="Times New Roman" w:hAnsi="Times New Roman" w:eastAsia="宋体" w:cs="Times New Roman"/>
                <w:sz w:val="24"/>
                <w:szCs w:val="24"/>
                <w:lang w:val="en-US" w:eastAsia="zh-CN"/>
              </w:rPr>
              <w:t>/抗凝</w:t>
            </w:r>
            <w:r>
              <w:rPr>
                <w:rFonts w:hint="eastAsia" w:ascii="Times New Roman" w:hAnsi="Times New Roman" w:eastAsia="宋体" w:cs="Times New Roman"/>
                <w:sz w:val="24"/>
                <w:szCs w:val="24"/>
              </w:rPr>
              <w:t>药物使用情况。</w:t>
            </w:r>
          </w:p>
        </w:tc>
      </w:tr>
      <w:tr w14:paraId="2A18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0B8D301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F2A7B7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F78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治疗策略</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955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支持治疗策略的选择，包括：溶栓、转运和保守治疗。</w:t>
            </w:r>
          </w:p>
        </w:tc>
      </w:tr>
      <w:tr w14:paraId="4D02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9C295B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7C0E8B7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4A7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院内溶栓治疗</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854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支持记录院内溶栓时间和溶栓药物使用情况。</w:t>
            </w:r>
          </w:p>
        </w:tc>
      </w:tr>
      <w:tr w14:paraId="6764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3AD6568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7D94DC2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B51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出院信息</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C0D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支持记录出院诊断、出院转归和离开本院大门时间。</w:t>
            </w:r>
          </w:p>
        </w:tc>
      </w:tr>
      <w:tr w14:paraId="5E25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3011978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257B7E4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E62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患者列表</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B7A41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提供患者列表包含基本信息、建档时间、来院方式、诊断等内容；</w:t>
            </w:r>
          </w:p>
          <w:p w14:paraId="693E641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支持筛选查找；</w:t>
            </w:r>
          </w:p>
          <w:p w14:paraId="58979D7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按照填报中、待审核、待存档、已归档分类；</w:t>
            </w:r>
          </w:p>
          <w:p w14:paraId="1EC58D7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支持病例的保存、提交、审核、归档；</w:t>
            </w:r>
          </w:p>
          <w:p w14:paraId="537282F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支持直接手工录入、修改患者信息；</w:t>
            </w:r>
          </w:p>
          <w:p w14:paraId="3DD3874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救治单元单位用户填报信息，可同步至胸痛中心单位账户</w:t>
            </w:r>
          </w:p>
        </w:tc>
      </w:tr>
      <w:tr w14:paraId="4A85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restart"/>
            <w:tcBorders>
              <w:top w:val="single" w:color="000000" w:sz="4" w:space="0"/>
              <w:left w:val="single" w:color="000000" w:sz="4" w:space="0"/>
              <w:right w:val="single" w:color="auto" w:sz="4" w:space="0"/>
            </w:tcBorders>
            <w:shd w:val="clear" w:color="auto" w:fill="auto"/>
            <w:noWrap/>
            <w:vAlign w:val="top"/>
          </w:tcPr>
          <w:p w14:paraId="3DBE78A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p>
        </w:tc>
        <w:tc>
          <w:tcPr>
            <w:tcW w:w="660" w:type="pct"/>
            <w:vMerge w:val="restart"/>
            <w:tcBorders>
              <w:top w:val="single" w:color="000000" w:sz="4" w:space="0"/>
              <w:left w:val="single" w:color="auto" w:sz="4" w:space="0"/>
              <w:right w:val="single" w:color="000000" w:sz="4" w:space="0"/>
            </w:tcBorders>
            <w:shd w:val="clear" w:color="auto" w:fill="auto"/>
            <w:noWrap/>
            <w:vAlign w:val="top"/>
          </w:tcPr>
          <w:p w14:paraId="3407B94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随访管理</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7DF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随访列表</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0D9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提供患者列表，包含姓名、诊断、计划随访日期、随访有效期，随访进度等内容；</w:t>
            </w:r>
          </w:p>
          <w:p w14:paraId="6736B99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支持筛选查找；</w:t>
            </w:r>
          </w:p>
          <w:p w14:paraId="43F5C5B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按照未随访、已随访、已过期</w:t>
            </w:r>
            <w:r>
              <w:rPr>
                <w:rFonts w:hint="eastAsia" w:ascii="Times New Roman" w:hAnsi="Times New Roman" w:eastAsia="宋体" w:cs="Times New Roman"/>
                <w:sz w:val="24"/>
                <w:szCs w:val="24"/>
                <w:lang w:val="en-US" w:eastAsia="zh-CN"/>
              </w:rPr>
              <w:t>进行</w:t>
            </w:r>
            <w:r>
              <w:rPr>
                <w:rFonts w:hint="eastAsia" w:ascii="Times New Roman" w:hAnsi="Times New Roman" w:eastAsia="宋体" w:cs="Times New Roman"/>
                <w:sz w:val="24"/>
                <w:szCs w:val="24"/>
              </w:rPr>
              <w:t>分类；</w:t>
            </w:r>
          </w:p>
          <w:p w14:paraId="503AF44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支持随访提醒；</w:t>
            </w:r>
          </w:p>
          <w:p w14:paraId="2D45D4D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支持短信/电话/语音一键通知患者随访；</w:t>
            </w:r>
          </w:p>
          <w:p w14:paraId="6B60614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撤销随访时，弹出对话框提示是否确定撤销随访，如果用户确认，则删除患者随访信息，恢复患者病例的出院或30天转归、出院时间字段的编辑功能；</w:t>
            </w:r>
          </w:p>
          <w:p w14:paraId="70C0B00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支持保存和新增随访。</w:t>
            </w:r>
          </w:p>
        </w:tc>
      </w:tr>
      <w:tr w14:paraId="465C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791BED3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47EC34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restart"/>
            <w:tcBorders>
              <w:top w:val="single" w:color="000000" w:sz="4" w:space="0"/>
              <w:left w:val="single" w:color="000000" w:sz="4" w:space="0"/>
              <w:right w:val="single" w:color="000000" w:sz="4" w:space="0"/>
            </w:tcBorders>
            <w:shd w:val="clear" w:color="auto" w:fill="auto"/>
            <w:noWrap/>
            <w:vAlign w:val="center"/>
          </w:tcPr>
          <w:p w14:paraId="2C88414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随访详情</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248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支持1月、3月、6月、12月分别记录随访信息，包括：是否随访、随访信息获取途径、实际评估日期、随访状态、目前情况、是否加入心脏康复计划、是否加入心脏关爱计划、出院后主要心血管不良事件等信息。</w:t>
            </w:r>
          </w:p>
        </w:tc>
      </w:tr>
      <w:tr w14:paraId="533B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bottom w:val="single" w:color="000000" w:sz="4" w:space="0"/>
              <w:right w:val="single" w:color="auto" w:sz="4" w:space="0"/>
            </w:tcBorders>
            <w:shd w:val="clear" w:color="auto" w:fill="auto"/>
            <w:noWrap/>
            <w:vAlign w:val="top"/>
          </w:tcPr>
          <w:p w14:paraId="47090FC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bottom w:val="single" w:color="000000" w:sz="4" w:space="0"/>
              <w:right w:val="single" w:color="000000" w:sz="4" w:space="0"/>
            </w:tcBorders>
            <w:shd w:val="clear" w:color="auto" w:fill="auto"/>
            <w:noWrap/>
            <w:vAlign w:val="top"/>
          </w:tcPr>
          <w:p w14:paraId="43574B2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bottom w:val="single" w:color="000000" w:sz="4" w:space="0"/>
              <w:right w:val="single" w:color="000000" w:sz="4" w:space="0"/>
            </w:tcBorders>
            <w:shd w:val="clear" w:color="auto" w:fill="auto"/>
            <w:noWrap/>
            <w:vAlign w:val="center"/>
          </w:tcPr>
          <w:p w14:paraId="0C6B5C2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60E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危险因素控制</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包括：血压监测、血脂四项、脂蛋白a、空腹血糖、糖化血红蛋白、是否吸烟、是否饮酒等信息。</w:t>
            </w:r>
          </w:p>
        </w:tc>
      </w:tr>
      <w:tr w14:paraId="582B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restart"/>
            <w:tcBorders>
              <w:top w:val="single" w:color="000000" w:sz="4" w:space="0"/>
              <w:left w:val="single" w:color="000000" w:sz="4" w:space="0"/>
              <w:right w:val="single" w:color="auto" w:sz="4" w:space="0"/>
            </w:tcBorders>
            <w:shd w:val="clear" w:color="auto" w:fill="auto"/>
            <w:noWrap/>
            <w:vAlign w:val="top"/>
          </w:tcPr>
          <w:p w14:paraId="0C9FF15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p>
        </w:tc>
        <w:tc>
          <w:tcPr>
            <w:tcW w:w="660" w:type="pct"/>
            <w:vMerge w:val="restart"/>
            <w:tcBorders>
              <w:top w:val="single" w:color="000000" w:sz="4" w:space="0"/>
              <w:left w:val="single" w:color="auto" w:sz="4" w:space="0"/>
              <w:right w:val="single" w:color="000000" w:sz="4" w:space="0"/>
            </w:tcBorders>
            <w:shd w:val="clear" w:color="auto" w:fill="auto"/>
            <w:noWrap/>
            <w:vAlign w:val="top"/>
          </w:tcPr>
          <w:p w14:paraId="78660A1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数据分析</w:t>
            </w:r>
          </w:p>
        </w:tc>
        <w:tc>
          <w:tcPr>
            <w:tcW w:w="801" w:type="pct"/>
            <w:vMerge w:val="restart"/>
            <w:tcBorders>
              <w:top w:val="single" w:color="000000" w:sz="4" w:space="0"/>
              <w:left w:val="single" w:color="000000" w:sz="4" w:space="0"/>
              <w:right w:val="single" w:color="000000" w:sz="4" w:space="0"/>
            </w:tcBorders>
            <w:shd w:val="clear" w:color="auto" w:fill="auto"/>
            <w:noWrap/>
            <w:vAlign w:val="top"/>
          </w:tcPr>
          <w:p w14:paraId="7C4E8F7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数据概览</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90CF5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支持</w:t>
            </w:r>
            <w:r>
              <w:rPr>
                <w:rFonts w:hint="eastAsia" w:ascii="Times New Roman" w:hAnsi="Times New Roman" w:eastAsia="宋体" w:cs="Times New Roman"/>
                <w:sz w:val="24"/>
                <w:szCs w:val="24"/>
              </w:rPr>
              <w:t>显示累计填报量：</w:t>
            </w:r>
          </w:p>
          <w:p w14:paraId="663CA1A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支持时间过滤：3个月、近6个月、近一年或者自定义。</w:t>
            </w:r>
          </w:p>
        </w:tc>
      </w:tr>
      <w:tr w14:paraId="1F23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3CE1B0D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71C17C4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5E1DF3D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AD443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高危胸痛患者填报趋势：</w:t>
            </w:r>
            <w:r>
              <w:rPr>
                <w:rFonts w:hint="eastAsia" w:ascii="Times New Roman" w:hAnsi="Times New Roman" w:eastAsia="宋体" w:cs="Times New Roman"/>
                <w:sz w:val="24"/>
                <w:szCs w:val="24"/>
              </w:rPr>
              <w:tab/>
            </w:r>
          </w:p>
          <w:p w14:paraId="0D9AE8F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柱状图：显示STEMI、NSTEMI、UA、主动脉夹层和肺动脉栓塞的病例数量。</w:t>
            </w:r>
          </w:p>
          <w:p w14:paraId="5D753F2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折线图:显示每个月患者总量的变化趋势</w:t>
            </w:r>
          </w:p>
        </w:tc>
      </w:tr>
      <w:tr w14:paraId="7D51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47FB2AC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954356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5FB4734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FDBFB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病因分析：</w:t>
            </w:r>
            <w:r>
              <w:rPr>
                <w:rFonts w:hint="eastAsia" w:ascii="Times New Roman" w:hAnsi="Times New Roman" w:eastAsia="宋体" w:cs="Times New Roman"/>
                <w:sz w:val="24"/>
                <w:szCs w:val="24"/>
              </w:rPr>
              <w:tab/>
            </w:r>
          </w:p>
          <w:p w14:paraId="622DCCB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饼状图：显示诊断中、STEMI、NSTEMI、UA、主动脉夹层、肺动脉栓塞、非ACS心源性胸痛、其它非心源性胸痛和其它的病例数。</w:t>
            </w:r>
          </w:p>
        </w:tc>
      </w:tr>
      <w:tr w14:paraId="2EFF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21D223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40AA588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4976043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ADF23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发病12h以内STEMI患者再灌注策略：</w:t>
            </w:r>
          </w:p>
          <w:p w14:paraId="7515783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柱状图</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根据填报的患者再灌注策略，统计出选择急诊PCI、溶栓、转运PCI、补救PCI、其他这五个策略的STEMI患者数</w:t>
            </w:r>
          </w:p>
        </w:tc>
      </w:tr>
      <w:tr w14:paraId="51B9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61BD8C2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67F68A3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4255F46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17EBC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网络医院统计：</w:t>
            </w:r>
          </w:p>
          <w:p w14:paraId="4521C83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统计网络医院的转诊患者数和STEMI患者的再灌注策略。</w:t>
            </w:r>
          </w:p>
        </w:tc>
      </w:tr>
      <w:tr w14:paraId="0552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357E922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616A629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2C0DFE2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A12439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数据填报管理执行情况：</w:t>
            </w:r>
          </w:p>
          <w:p w14:paraId="4083664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饼状图：统计完成填报、完成审核、完成归档和超期归档的病例比例。</w:t>
            </w:r>
          </w:p>
          <w:p w14:paraId="5EB88A4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提醒即将锁定的病例和已经被锁定的病例</w:t>
            </w:r>
          </w:p>
        </w:tc>
      </w:tr>
      <w:tr w14:paraId="2F4A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634A5D3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4A57071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bottom w:val="single" w:color="000000" w:sz="4" w:space="0"/>
              <w:right w:val="single" w:color="000000" w:sz="4" w:space="0"/>
            </w:tcBorders>
            <w:shd w:val="clear" w:color="auto" w:fill="auto"/>
            <w:noWrap/>
            <w:vAlign w:val="top"/>
          </w:tcPr>
          <w:p w14:paraId="11FD539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0A4A48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胸痛患者随访统计：</w:t>
            </w:r>
          </w:p>
          <w:p w14:paraId="4154C51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折线图：显示1月随访、3月随访、6月随访和12月随访的比例。</w:t>
            </w:r>
          </w:p>
        </w:tc>
      </w:tr>
      <w:tr w14:paraId="2855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25FA487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6B6BAC2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restart"/>
            <w:tcBorders>
              <w:top w:val="single" w:color="000000" w:sz="4" w:space="0"/>
              <w:left w:val="single" w:color="000000" w:sz="4" w:space="0"/>
              <w:right w:val="single" w:color="000000" w:sz="4" w:space="0"/>
            </w:tcBorders>
            <w:shd w:val="clear" w:color="auto" w:fill="auto"/>
            <w:noWrap/>
            <w:vAlign w:val="top"/>
          </w:tcPr>
          <w:p w14:paraId="6DA97D8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智能分析</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3EF9B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整体意见：</w:t>
            </w:r>
          </w:p>
          <w:p w14:paraId="37EDBB5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根据不同时间段，分析不同时间段内医院胸痛中心数据填报及指标改善情况，对临床流程、数据管理、人员培训等方面给出总体意见。</w:t>
            </w:r>
          </w:p>
        </w:tc>
      </w:tr>
      <w:tr w14:paraId="66C6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CB8BB4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9F0AFE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6AEB92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65ECB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bookmarkStart w:id="0" w:name="_Hlk113366127"/>
            <w:r>
              <w:rPr>
                <w:rFonts w:hint="eastAsia" w:ascii="Times New Roman" w:hAnsi="Times New Roman" w:eastAsia="宋体" w:cs="Times New Roman"/>
                <w:sz w:val="24"/>
                <w:szCs w:val="24"/>
              </w:rPr>
              <w:t>指标概览：</w:t>
            </w:r>
          </w:p>
          <w:p w14:paraId="1F4BAFB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显示各项认证指标的达标</w:t>
            </w:r>
            <w:r>
              <w:rPr>
                <w:rFonts w:hint="eastAsia" w:ascii="Times New Roman" w:hAnsi="Times New Roman" w:eastAsia="宋体" w:cs="Times New Roman"/>
                <w:sz w:val="24"/>
                <w:szCs w:val="24"/>
                <w:lang w:val="en-US" w:eastAsia="zh-CN"/>
              </w:rPr>
              <w:t>情况</w:t>
            </w:r>
            <w:r>
              <w:rPr>
                <w:rFonts w:hint="eastAsia" w:ascii="Times New Roman" w:hAnsi="Times New Roman" w:eastAsia="宋体" w:cs="Times New Roman"/>
                <w:sz w:val="24"/>
                <w:szCs w:val="24"/>
              </w:rPr>
              <w:t>，分析不同时间段的指标详情，包括：是否达标、不达标的月份、入选条件、参考标准、病例总数、有效数据、无效数据等</w:t>
            </w:r>
            <w:r>
              <w:rPr>
                <w:rFonts w:hint="eastAsia" w:ascii="Times New Roman" w:hAnsi="Times New Roman" w:eastAsia="宋体" w:cs="Times New Roman"/>
                <w:sz w:val="24"/>
                <w:szCs w:val="24"/>
                <w:lang w:val="en-US" w:eastAsia="zh-CN"/>
              </w:rPr>
              <w:t>;</w:t>
            </w:r>
          </w:p>
          <w:p w14:paraId="16F9CBA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(1)若时间段不符合指标入选条件，显示灰色。 </w:t>
            </w:r>
          </w:p>
          <w:p w14:paraId="300AFD1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(2)若时间段符合指标的算法，显示绿色，并且反应该时间段内的填报情况。</w:t>
            </w:r>
          </w:p>
          <w:p w14:paraId="633204A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(3)若时间段符合指标入选条件，但不满足质控要求，显示红色，同时显示不达标的月份，并且反应该时间段内的填报情况。</w:t>
            </w:r>
          </w:p>
          <w:p w14:paraId="69EA935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支持筛选关键指标；</w:t>
            </w:r>
          </w:p>
          <w:bookmarkEnd w:id="0"/>
          <w:p w14:paraId="00E1734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支持给予各单项指标的整改意见。</w:t>
            </w:r>
          </w:p>
        </w:tc>
      </w:tr>
      <w:tr w14:paraId="0487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0EBB274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6BAF3F1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12CC4BB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A6A21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指标汇总分析：</w:t>
            </w:r>
          </w:p>
          <w:p w14:paraId="07E6EBC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显示入选条件、时间范围、平均时间、病例总数、有效数据例数、达标数量、未达标数量、达标率、无效数据例数、填报异常例数；</w:t>
            </w:r>
          </w:p>
          <w:p w14:paraId="5514FA2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显示纳入指标算法的病例数，包括达标病例数、未达标病例数</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达标率</w:t>
            </w:r>
            <w:r>
              <w:rPr>
                <w:rFonts w:hint="eastAsia" w:ascii="Times New Roman" w:hAnsi="Times New Roman" w:eastAsia="宋体" w:cs="Times New Roman"/>
                <w:sz w:val="24"/>
                <w:szCs w:val="24"/>
                <w:lang w:val="en-US" w:eastAsia="zh-CN"/>
              </w:rPr>
              <w:t>等</w:t>
            </w:r>
            <w:r>
              <w:rPr>
                <w:rFonts w:hint="eastAsia" w:ascii="Times New Roman" w:hAnsi="Times New Roman" w:eastAsia="宋体" w:cs="Times New Roman"/>
                <w:sz w:val="24"/>
                <w:szCs w:val="24"/>
              </w:rPr>
              <w:t>；</w:t>
            </w:r>
          </w:p>
          <w:p w14:paraId="1630CEF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显示填报异常的病例。</w:t>
            </w:r>
          </w:p>
          <w:p w14:paraId="5F4D607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支持查看填报异常的患者列表，给出具体意见，可以跳转到具体病例进行查看和填报。</w:t>
            </w:r>
          </w:p>
          <w:p w14:paraId="5FC7162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显示指标算法下的具体病例情况，如编号、姓名、所用时间等，同时显示指标算法中要求的字段填报内容</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如时间等；</w:t>
            </w:r>
          </w:p>
          <w:p w14:paraId="7A74821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支持具体病例的定位跳转。</w:t>
            </w:r>
          </w:p>
        </w:tc>
      </w:tr>
      <w:tr w14:paraId="14C9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DA0C98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3273773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bottom w:val="single" w:color="000000" w:sz="4" w:space="0"/>
              <w:right w:val="single" w:color="000000" w:sz="4" w:space="0"/>
            </w:tcBorders>
            <w:shd w:val="clear" w:color="auto" w:fill="auto"/>
            <w:noWrap/>
            <w:vAlign w:val="top"/>
          </w:tcPr>
          <w:p w14:paraId="43ED2FC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B8A87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标明细分析：</w:t>
            </w:r>
          </w:p>
          <w:p w14:paraId="4FFAB95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统计时间段内每个月份的平均时间、达标量/病例总数、达标率。</w:t>
            </w:r>
          </w:p>
          <w:p w14:paraId="1778F3D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显示指标算法下的每月的填报情况，包括月份、平均时间、达标病例/有效病例和达标率；</w:t>
            </w:r>
          </w:p>
          <w:p w14:paraId="04E5D6C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点击月份，显示总病例、有效病例、达标病例、未达标病例和无效病例的数量；</w:t>
            </w:r>
          </w:p>
          <w:p w14:paraId="4630A27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显示指标算法下的具体病例情况，如编号、姓名</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时间差值</w:t>
            </w:r>
            <w:r>
              <w:rPr>
                <w:rFonts w:hint="eastAsia" w:ascii="Times New Roman" w:hAnsi="Times New Roman" w:eastAsia="宋体" w:cs="Times New Roman"/>
                <w:sz w:val="24"/>
                <w:szCs w:val="24"/>
                <w:lang w:val="en-US" w:eastAsia="zh-CN"/>
              </w:rPr>
              <w:t>等</w:t>
            </w:r>
            <w:r>
              <w:rPr>
                <w:rFonts w:hint="eastAsia" w:ascii="Times New Roman" w:hAnsi="Times New Roman" w:eastAsia="宋体" w:cs="Times New Roman"/>
                <w:sz w:val="24"/>
                <w:szCs w:val="24"/>
              </w:rPr>
              <w:t>，同时分析指标算法中要求的字段填报内容；</w:t>
            </w:r>
          </w:p>
          <w:p w14:paraId="65EDFCA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支持具体病例定位跳转。</w:t>
            </w:r>
          </w:p>
          <w:p w14:paraId="613D6B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统计时间段内每个月份的平均时间、有效数据例数/病例总数、百分比</w:t>
            </w:r>
            <w:r>
              <w:rPr>
                <w:rFonts w:hint="eastAsia" w:ascii="Times New Roman" w:hAnsi="Times New Roman" w:eastAsia="宋体" w:cs="Times New Roman"/>
                <w:sz w:val="24"/>
                <w:szCs w:val="24"/>
                <w:lang w:val="en-US" w:eastAsia="zh-CN"/>
              </w:rPr>
              <w:t>等</w:t>
            </w:r>
            <w:r>
              <w:rPr>
                <w:rFonts w:hint="eastAsia" w:ascii="Times New Roman" w:hAnsi="Times New Roman" w:eastAsia="宋体" w:cs="Times New Roman"/>
                <w:sz w:val="24"/>
                <w:szCs w:val="24"/>
              </w:rPr>
              <w:t>。</w:t>
            </w:r>
          </w:p>
          <w:p w14:paraId="30A3B0D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显示指标算法下每月的填报情况，包括月份、有效病例/病例总数和达标率；点击月份，显示总病例、有效病例、达标病例、未达标病例和无效病例的数量；</w:t>
            </w:r>
          </w:p>
          <w:p w14:paraId="1E0FA0A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显示指标算法下的具体病例情况，如编号、姓名等，同时</w:t>
            </w:r>
            <w:r>
              <w:rPr>
                <w:rFonts w:hint="eastAsia" w:ascii="Times New Roman" w:hAnsi="Times New Roman" w:eastAsia="宋体" w:cs="Times New Roman"/>
                <w:sz w:val="24"/>
                <w:szCs w:val="24"/>
                <w:lang w:val="en-US" w:eastAsia="zh-CN"/>
              </w:rPr>
              <w:t>显示</w:t>
            </w:r>
            <w:r>
              <w:rPr>
                <w:rFonts w:hint="eastAsia" w:ascii="Times New Roman" w:hAnsi="Times New Roman" w:eastAsia="宋体" w:cs="Times New Roman"/>
                <w:sz w:val="24"/>
                <w:szCs w:val="24"/>
              </w:rPr>
              <w:t>指标算法中要求的字段填报内容；</w:t>
            </w:r>
          </w:p>
          <w:p w14:paraId="7EEDE50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支持具体病例定位跳转。</w:t>
            </w:r>
          </w:p>
        </w:tc>
      </w:tr>
      <w:tr w14:paraId="30E8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7D32A3B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35B8EED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left w:val="single" w:color="000000" w:sz="4" w:space="0"/>
              <w:bottom w:val="single" w:color="000000" w:sz="4" w:space="0"/>
              <w:right w:val="single" w:color="000000" w:sz="4" w:space="0"/>
            </w:tcBorders>
            <w:shd w:val="clear" w:color="auto" w:fill="auto"/>
            <w:noWrap/>
            <w:vAlign w:val="center"/>
          </w:tcPr>
          <w:p w14:paraId="6EA5F65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历史数据导出</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DBB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支持对历史项目信息进行导出维护，保证历史数据可以导出进行科研分析及报告书写。</w:t>
            </w:r>
          </w:p>
        </w:tc>
      </w:tr>
      <w:tr w14:paraId="2D5F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4752FB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2C829B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850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质控指标</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511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通过胸痛联盟认证后支持质控指标分析查看：</w:t>
            </w:r>
          </w:p>
          <w:p w14:paraId="51EFC13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指标考核病例需满足条件：</w:t>
            </w:r>
          </w:p>
          <w:p w14:paraId="6B684AB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支持进行该指标的满足条件说明</w:t>
            </w:r>
          </w:p>
          <w:p w14:paraId="1E3DC03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指标详情图：</w:t>
            </w:r>
          </w:p>
          <w:p w14:paraId="7567CB8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在病例考核范围内，</w:t>
            </w:r>
            <w:r>
              <w:rPr>
                <w:rFonts w:hint="eastAsia" w:ascii="Times New Roman" w:hAnsi="Times New Roman" w:eastAsia="宋体" w:cs="Times New Roman"/>
                <w:sz w:val="24"/>
                <w:szCs w:val="24"/>
                <w:highlight w:val="none"/>
                <w:lang w:val="en-US" w:eastAsia="zh-CN"/>
              </w:rPr>
              <w:t>可</w:t>
            </w:r>
            <w:r>
              <w:rPr>
                <w:rFonts w:hint="eastAsia" w:ascii="Times New Roman" w:hAnsi="Times New Roman" w:eastAsia="宋体" w:cs="Times New Roman"/>
                <w:sz w:val="24"/>
                <w:szCs w:val="24"/>
                <w:highlight w:val="none"/>
              </w:rPr>
              <w:t>统计平均时间、最大差值、最小差值</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统计病例总数</w:t>
            </w:r>
            <w:r>
              <w:rPr>
                <w:rFonts w:hint="eastAsia" w:ascii="Times New Roman" w:hAnsi="Times New Roman" w:eastAsia="宋体" w:cs="Times New Roman"/>
                <w:sz w:val="24"/>
                <w:szCs w:val="24"/>
                <w:highlight w:val="none"/>
                <w:lang w:val="en-US" w:eastAsia="zh-CN"/>
              </w:rPr>
              <w:t>等数据；</w:t>
            </w:r>
          </w:p>
          <w:p w14:paraId="18A7235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指标统计患者详细说明图：</w:t>
            </w:r>
          </w:p>
          <w:p w14:paraId="6DB28AB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提供患者具体情况，包括：编号、差值。同时显示指标算法中要求的字段填报内容如时间等。</w:t>
            </w:r>
          </w:p>
        </w:tc>
      </w:tr>
      <w:tr w14:paraId="3687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bottom w:val="single" w:color="000000" w:sz="4" w:space="0"/>
              <w:right w:val="single" w:color="auto" w:sz="4" w:space="0"/>
            </w:tcBorders>
            <w:shd w:val="clear" w:color="auto" w:fill="auto"/>
            <w:noWrap/>
            <w:vAlign w:val="top"/>
          </w:tcPr>
          <w:p w14:paraId="14CFB20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bottom w:val="single" w:color="000000" w:sz="4" w:space="0"/>
              <w:right w:val="single" w:color="000000" w:sz="4" w:space="0"/>
            </w:tcBorders>
            <w:shd w:val="clear" w:color="auto" w:fill="auto"/>
            <w:noWrap/>
            <w:vAlign w:val="top"/>
          </w:tcPr>
          <w:p w14:paraId="52348B3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438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认证/再认证自评</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2B2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支持AI模拟认证专家预估医院认证/再认证评分，并提供改进意见。</w:t>
            </w:r>
          </w:p>
        </w:tc>
      </w:tr>
      <w:tr w14:paraId="136D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restart"/>
            <w:tcBorders>
              <w:top w:val="single" w:color="000000" w:sz="4" w:space="0"/>
              <w:left w:val="single" w:color="000000" w:sz="4" w:space="0"/>
              <w:right w:val="single" w:color="auto" w:sz="4" w:space="0"/>
            </w:tcBorders>
            <w:shd w:val="clear" w:color="auto" w:fill="auto"/>
            <w:noWrap/>
            <w:vAlign w:val="top"/>
          </w:tcPr>
          <w:p w14:paraId="6D28C68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p>
        </w:tc>
        <w:tc>
          <w:tcPr>
            <w:tcW w:w="660" w:type="pct"/>
            <w:vMerge w:val="restart"/>
            <w:tcBorders>
              <w:top w:val="single" w:color="000000" w:sz="4" w:space="0"/>
              <w:left w:val="single" w:color="auto" w:sz="4" w:space="0"/>
              <w:right w:val="single" w:color="000000" w:sz="4" w:space="0"/>
            </w:tcBorders>
            <w:shd w:val="clear" w:color="auto" w:fill="auto"/>
            <w:noWrap/>
            <w:vAlign w:val="top"/>
          </w:tcPr>
          <w:p w14:paraId="232EFEA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三会模板</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1C5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典型病例分析会</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22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根据填报情况，大数据分析智能遴选典型病例，一键生成PPT，供医院参考。</w:t>
            </w:r>
          </w:p>
        </w:tc>
      </w:tr>
      <w:tr w14:paraId="4C3C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5AB8A3D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1337E0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D65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质量分析会</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8F5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根据填报情况，筛选出不达标的病例，分析不达标的原因，并且给出具体建议，</w:t>
            </w:r>
            <w:r>
              <w:rPr>
                <w:rFonts w:hint="eastAsia" w:ascii="Times New Roman" w:hAnsi="Times New Roman" w:eastAsia="宋体" w:cs="Times New Roman"/>
                <w:sz w:val="24"/>
                <w:szCs w:val="24"/>
                <w:lang w:val="en-US" w:eastAsia="zh-CN"/>
              </w:rPr>
              <w:t>一键</w:t>
            </w:r>
            <w:r>
              <w:rPr>
                <w:rFonts w:hint="eastAsia" w:ascii="Times New Roman" w:hAnsi="Times New Roman" w:eastAsia="宋体" w:cs="Times New Roman"/>
                <w:sz w:val="24"/>
                <w:szCs w:val="24"/>
              </w:rPr>
              <w:t>生成PPT，供医院进行会议讲解。</w:t>
            </w:r>
          </w:p>
        </w:tc>
      </w:tr>
      <w:tr w14:paraId="598E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bottom w:val="single" w:color="000000" w:sz="4" w:space="0"/>
              <w:right w:val="single" w:color="auto" w:sz="4" w:space="0"/>
            </w:tcBorders>
            <w:shd w:val="clear" w:color="auto" w:fill="auto"/>
            <w:noWrap/>
            <w:vAlign w:val="top"/>
          </w:tcPr>
          <w:p w14:paraId="2697810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bottom w:val="single" w:color="000000" w:sz="4" w:space="0"/>
              <w:right w:val="single" w:color="000000" w:sz="4" w:space="0"/>
            </w:tcBorders>
            <w:shd w:val="clear" w:color="auto" w:fill="auto"/>
            <w:noWrap/>
            <w:vAlign w:val="top"/>
          </w:tcPr>
          <w:p w14:paraId="4AB730B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D25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联合例会</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8E1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汇总院内外相关部门的病历数据及指标达标情况，</w:t>
            </w:r>
            <w:r>
              <w:rPr>
                <w:rFonts w:hint="eastAsia" w:ascii="Times New Roman" w:hAnsi="Times New Roman" w:eastAsia="宋体" w:cs="Times New Roman"/>
                <w:sz w:val="24"/>
                <w:szCs w:val="24"/>
                <w:lang w:val="en-US" w:eastAsia="zh-CN"/>
              </w:rPr>
              <w:t>智能</w:t>
            </w:r>
            <w:r>
              <w:rPr>
                <w:rFonts w:hint="eastAsia" w:ascii="Times New Roman" w:hAnsi="Times New Roman" w:eastAsia="宋体" w:cs="Times New Roman"/>
                <w:sz w:val="24"/>
                <w:szCs w:val="24"/>
              </w:rPr>
              <w:t>生成联合例会PPT。</w:t>
            </w:r>
          </w:p>
        </w:tc>
      </w:tr>
      <w:tr w14:paraId="5075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tcBorders>
              <w:top w:val="single" w:color="000000" w:sz="4" w:space="0"/>
              <w:left w:val="single" w:color="000000" w:sz="4" w:space="0"/>
              <w:bottom w:val="single" w:color="000000" w:sz="4" w:space="0"/>
              <w:right w:val="single" w:color="auto" w:sz="4" w:space="0"/>
            </w:tcBorders>
            <w:shd w:val="clear" w:color="auto" w:fill="auto"/>
            <w:noWrap/>
            <w:vAlign w:val="top"/>
          </w:tcPr>
          <w:p w14:paraId="4F337A1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p>
        </w:tc>
        <w:tc>
          <w:tcPr>
            <w:tcW w:w="660" w:type="pct"/>
            <w:tcBorders>
              <w:top w:val="single" w:color="000000" w:sz="4" w:space="0"/>
              <w:left w:val="single" w:color="auto" w:sz="4" w:space="0"/>
              <w:bottom w:val="single" w:color="000000" w:sz="4" w:space="0"/>
              <w:right w:val="single" w:color="000000" w:sz="4" w:space="0"/>
            </w:tcBorders>
            <w:shd w:val="clear" w:color="auto" w:fill="auto"/>
            <w:noWrap/>
            <w:vAlign w:val="top"/>
          </w:tcPr>
          <w:p w14:paraId="32562DD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胸痛学院</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5F4E6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下载学习专区</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F4E28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提供胸痛学术、最新指南、学科建设、精彩会议等学习资源。</w:t>
            </w:r>
          </w:p>
        </w:tc>
      </w:tr>
      <w:tr w14:paraId="1833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restart"/>
            <w:tcBorders>
              <w:top w:val="single" w:color="000000" w:sz="4" w:space="0"/>
              <w:left w:val="single" w:color="000000" w:sz="4" w:space="0"/>
              <w:right w:val="single" w:color="auto" w:sz="4" w:space="0"/>
            </w:tcBorders>
            <w:shd w:val="clear" w:color="auto" w:fill="auto"/>
            <w:noWrap/>
            <w:vAlign w:val="top"/>
          </w:tcPr>
          <w:p w14:paraId="3BD8822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p>
        </w:tc>
        <w:tc>
          <w:tcPr>
            <w:tcW w:w="660" w:type="pct"/>
            <w:vMerge w:val="restart"/>
            <w:tcBorders>
              <w:top w:val="single" w:color="000000" w:sz="4" w:space="0"/>
              <w:left w:val="single" w:color="auto" w:sz="4" w:space="0"/>
              <w:right w:val="single" w:color="000000" w:sz="4" w:space="0"/>
            </w:tcBorders>
            <w:shd w:val="clear" w:color="auto" w:fill="auto"/>
            <w:noWrap/>
            <w:vAlign w:val="top"/>
          </w:tcPr>
          <w:p w14:paraId="2078589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权限管理</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B8B0C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用户管理</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A19DE0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支持机构管理员查看，其他子账户无法查看；</w:t>
            </w:r>
          </w:p>
          <w:p w14:paraId="7C614F9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支持新增用户，新增账户同步至填报平台；</w:t>
            </w:r>
          </w:p>
          <w:p w14:paraId="7C9AA7E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支持删除账户，同步删除填报平台账户；</w:t>
            </w:r>
          </w:p>
          <w:p w14:paraId="59EB5F1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支持绑定角色；</w:t>
            </w:r>
          </w:p>
          <w:p w14:paraId="7AB982E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支持编辑用户资料；</w:t>
            </w:r>
          </w:p>
          <w:p w14:paraId="6D19040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支持同步用户资料至中国胸痛中心填报平台(姓名、手机号、邮箱</w:t>
            </w:r>
            <w:r>
              <w:rPr>
                <w:rFonts w:hint="eastAsia" w:ascii="Times New Roman" w:hAnsi="Times New Roman" w:eastAsia="宋体" w:cs="Times New Roman"/>
                <w:sz w:val="24"/>
                <w:szCs w:val="24"/>
                <w:lang w:val="en-US" w:eastAsia="zh-CN"/>
              </w:rPr>
              <w:t>等</w:t>
            </w:r>
            <w:r>
              <w:rPr>
                <w:rFonts w:hint="eastAsia" w:ascii="Times New Roman" w:hAnsi="Times New Roman" w:eastAsia="宋体" w:cs="Times New Roman"/>
                <w:sz w:val="24"/>
                <w:szCs w:val="24"/>
              </w:rPr>
              <w:t>)；</w:t>
            </w:r>
          </w:p>
          <w:p w14:paraId="5634FE3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支持修改或重置密码，并和中国胸痛中心填报平台互通。</w:t>
            </w:r>
          </w:p>
        </w:tc>
      </w:tr>
      <w:tr w14:paraId="15AC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4F61D2F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4745DC6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restart"/>
            <w:tcBorders>
              <w:top w:val="single" w:color="000000" w:sz="4" w:space="0"/>
              <w:left w:val="single" w:color="000000" w:sz="4" w:space="0"/>
              <w:right w:val="single" w:color="000000" w:sz="4" w:space="0"/>
            </w:tcBorders>
            <w:shd w:val="clear" w:color="auto" w:fill="auto"/>
            <w:noWrap/>
            <w:vAlign w:val="top"/>
          </w:tcPr>
          <w:p w14:paraId="55BF468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角色管理</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C3FA2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各场景填报员：</w:t>
            </w:r>
            <w:r>
              <w:rPr>
                <w:rFonts w:hint="eastAsia" w:ascii="Times New Roman" w:hAnsi="Times New Roman" w:eastAsia="宋体" w:cs="Times New Roman"/>
                <w:sz w:val="24"/>
                <w:szCs w:val="24"/>
              </w:rPr>
              <w:tab/>
            </w:r>
          </w:p>
          <w:p w14:paraId="4AE99C1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16EEFD1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默认开通各场景模块的数据填报、数据分析、救治单元管理、随访管理、智慧化三会模板和胸痛学院；</w:t>
            </w:r>
          </w:p>
          <w:p w14:paraId="27011E5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支持进行保存和提交。</w:t>
            </w:r>
          </w:p>
        </w:tc>
      </w:tr>
      <w:tr w14:paraId="3646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7F6D91C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9AA914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0ACE87F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F5A1A9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随访员：</w:t>
            </w:r>
          </w:p>
          <w:p w14:paraId="2DD8913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5951613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默认开通随访管理和胸痛学院。</w:t>
            </w:r>
          </w:p>
        </w:tc>
      </w:tr>
      <w:tr w14:paraId="2005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92AFE0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512D9F7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23B8B36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97646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审核员：</w:t>
            </w:r>
          </w:p>
          <w:p w14:paraId="29008F3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5A39B43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默认开通数据填报、数据分析、救治单元管理、随访管理、智慧化三会模板和胸痛学院；</w:t>
            </w:r>
          </w:p>
          <w:p w14:paraId="4B79A6C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支持进行审核和驳回。</w:t>
            </w:r>
          </w:p>
        </w:tc>
      </w:tr>
      <w:tr w14:paraId="4F25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024A44D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008D82E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right w:val="single" w:color="000000" w:sz="4" w:space="0"/>
            </w:tcBorders>
            <w:shd w:val="clear" w:color="auto" w:fill="auto"/>
            <w:noWrap/>
            <w:vAlign w:val="top"/>
          </w:tcPr>
          <w:p w14:paraId="2C04DB7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CAC7B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归档员：</w:t>
            </w:r>
          </w:p>
          <w:p w14:paraId="078208B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753545F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默认开通数据填报、数据分析、救治单元管理、随访管理、智慧化三会模板和胸痛学院；</w:t>
            </w:r>
          </w:p>
          <w:p w14:paraId="0A41C19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支持进行归档。</w:t>
            </w:r>
          </w:p>
        </w:tc>
      </w:tr>
      <w:tr w14:paraId="323B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bottom w:val="single" w:color="000000" w:sz="4" w:space="0"/>
              <w:right w:val="single" w:color="auto" w:sz="4" w:space="0"/>
            </w:tcBorders>
            <w:shd w:val="clear" w:color="auto" w:fill="auto"/>
            <w:noWrap/>
            <w:vAlign w:val="top"/>
          </w:tcPr>
          <w:p w14:paraId="26707C8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bottom w:val="single" w:color="000000" w:sz="4" w:space="0"/>
              <w:right w:val="single" w:color="000000" w:sz="4" w:space="0"/>
            </w:tcBorders>
            <w:shd w:val="clear" w:color="auto" w:fill="auto"/>
            <w:noWrap/>
            <w:vAlign w:val="top"/>
          </w:tcPr>
          <w:p w14:paraId="0332159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801" w:type="pct"/>
            <w:vMerge w:val="continue"/>
            <w:tcBorders>
              <w:left w:val="single" w:color="000000" w:sz="4" w:space="0"/>
              <w:bottom w:val="single" w:color="000000" w:sz="4" w:space="0"/>
              <w:right w:val="single" w:color="000000" w:sz="4" w:space="0"/>
            </w:tcBorders>
            <w:shd w:val="clear" w:color="auto" w:fill="auto"/>
            <w:noWrap/>
            <w:vAlign w:val="top"/>
          </w:tcPr>
          <w:p w14:paraId="16059C9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D0DC22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机构管理员：</w:t>
            </w:r>
          </w:p>
          <w:p w14:paraId="1E17243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74281FE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默认开通数据填报、数据分析、救治单元管理、随访管理、智慧化三会模板和胸痛学院；</w:t>
            </w:r>
          </w:p>
          <w:p w14:paraId="52E1F39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支持进行保存、提交、审核、驳回和归档；</w:t>
            </w:r>
          </w:p>
          <w:p w14:paraId="01377B4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可修改人员权限。</w:t>
            </w:r>
          </w:p>
        </w:tc>
      </w:tr>
      <w:tr w14:paraId="3A36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3" w:type="pct"/>
            <w:vMerge w:val="restart"/>
            <w:tcBorders>
              <w:top w:val="single" w:color="000000" w:sz="4" w:space="0"/>
              <w:left w:val="single" w:color="000000" w:sz="4" w:space="0"/>
              <w:right w:val="single" w:color="auto" w:sz="4" w:space="0"/>
            </w:tcBorders>
            <w:shd w:val="clear" w:color="auto" w:fill="auto"/>
            <w:noWrap/>
            <w:vAlign w:val="top"/>
          </w:tcPr>
          <w:p w14:paraId="713A657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660" w:type="pct"/>
            <w:vMerge w:val="restart"/>
            <w:tcBorders>
              <w:top w:val="single" w:color="000000" w:sz="4" w:space="0"/>
              <w:left w:val="single" w:color="auto" w:sz="4" w:space="0"/>
              <w:right w:val="single" w:color="000000" w:sz="4" w:space="0"/>
            </w:tcBorders>
            <w:shd w:val="clear" w:color="auto" w:fill="auto"/>
            <w:noWrap/>
            <w:vAlign w:val="top"/>
          </w:tcPr>
          <w:p w14:paraId="6D9724E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高级版填报</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40D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智能填报</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D56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支持AI语音识别录入，自动提取关键信息回填至系统字段；</w:t>
            </w:r>
          </w:p>
          <w:p w14:paraId="3B66903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支持医疗文书AI拍照/相册上传识别，关键数据自动结构化提取填写。</w:t>
            </w:r>
          </w:p>
          <w:p w14:paraId="78189A9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所有的字段和</w:t>
            </w:r>
            <w:r>
              <w:rPr>
                <w:rFonts w:hint="eastAsia" w:ascii="Times New Roman" w:hAnsi="Times New Roman" w:eastAsia="宋体" w:cs="Times New Roman"/>
                <w:sz w:val="24"/>
                <w:szCs w:val="24"/>
              </w:rPr>
              <w:t>中国胸痛中心</w:t>
            </w:r>
            <w:r>
              <w:rPr>
                <w:rFonts w:hint="eastAsia" w:ascii="Times New Roman" w:hAnsi="Times New Roman" w:eastAsia="宋体" w:cs="Times New Roman"/>
                <w:sz w:val="24"/>
                <w:szCs w:val="24"/>
                <w:lang w:val="en-US" w:eastAsia="zh-CN"/>
              </w:rPr>
              <w:t>高级版</w:t>
            </w:r>
            <w:r>
              <w:rPr>
                <w:rFonts w:hint="eastAsia" w:ascii="Times New Roman" w:hAnsi="Times New Roman" w:eastAsia="宋体" w:cs="Times New Roman"/>
                <w:sz w:val="24"/>
                <w:szCs w:val="24"/>
              </w:rPr>
              <w:t>填报平台</w:t>
            </w:r>
            <w:r>
              <w:rPr>
                <w:rFonts w:hint="eastAsia" w:ascii="Times New Roman" w:hAnsi="Times New Roman" w:eastAsia="宋体" w:cs="Times New Roman"/>
                <w:sz w:val="24"/>
                <w:szCs w:val="24"/>
                <w:lang w:val="en-US" w:eastAsia="zh-CN"/>
              </w:rPr>
              <w:t>一致；</w:t>
            </w:r>
          </w:p>
          <w:p w14:paraId="0DCDE85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与中国胸痛中心</w:t>
            </w:r>
            <w:r>
              <w:rPr>
                <w:rFonts w:hint="eastAsia" w:ascii="Times New Roman" w:hAnsi="Times New Roman" w:eastAsia="宋体" w:cs="Times New Roman"/>
                <w:sz w:val="24"/>
                <w:szCs w:val="24"/>
                <w:lang w:val="en-US" w:eastAsia="zh-CN"/>
              </w:rPr>
              <w:t>高级版</w:t>
            </w:r>
            <w:r>
              <w:rPr>
                <w:rFonts w:hint="eastAsia" w:ascii="Times New Roman" w:hAnsi="Times New Roman" w:eastAsia="宋体" w:cs="Times New Roman"/>
                <w:sz w:val="24"/>
                <w:szCs w:val="24"/>
              </w:rPr>
              <w:t>填报平台同步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1178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3" w:type="pct"/>
            <w:vMerge w:val="continue"/>
            <w:tcBorders>
              <w:left w:val="single" w:color="000000" w:sz="4" w:space="0"/>
              <w:right w:val="single" w:color="auto" w:sz="4" w:space="0"/>
            </w:tcBorders>
            <w:shd w:val="clear" w:color="auto" w:fill="auto"/>
            <w:noWrap/>
            <w:vAlign w:val="top"/>
          </w:tcPr>
          <w:p w14:paraId="16C99D3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660" w:type="pct"/>
            <w:vMerge w:val="continue"/>
            <w:tcBorders>
              <w:left w:val="single" w:color="auto" w:sz="4" w:space="0"/>
              <w:right w:val="single" w:color="000000" w:sz="4" w:space="0"/>
            </w:tcBorders>
            <w:shd w:val="clear" w:color="auto" w:fill="auto"/>
            <w:noWrap/>
            <w:vAlign w:val="top"/>
          </w:tcPr>
          <w:p w14:paraId="143A0B7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5F3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高级版填报</w:t>
            </w:r>
          </w:p>
        </w:tc>
        <w:tc>
          <w:tcPr>
            <w:tcW w:w="3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0C1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可设置</w:t>
            </w:r>
            <w:r>
              <w:rPr>
                <w:rFonts w:hint="eastAsia" w:ascii="Times New Roman" w:hAnsi="Times New Roman" w:eastAsia="宋体" w:cs="Times New Roman"/>
                <w:sz w:val="24"/>
                <w:szCs w:val="24"/>
                <w:highlight w:val="none"/>
                <w:lang w:val="en-US" w:eastAsia="zh-CN"/>
              </w:rPr>
              <w:t>与高级版填报一样的</w:t>
            </w:r>
            <w:r>
              <w:rPr>
                <w:rFonts w:hint="eastAsia" w:ascii="Times New Roman" w:hAnsi="Times New Roman" w:eastAsia="宋体" w:cs="Times New Roman"/>
                <w:sz w:val="24"/>
                <w:szCs w:val="24"/>
                <w:highlight w:val="none"/>
              </w:rPr>
              <w:t>默认模板：支持</w:t>
            </w:r>
            <w:r>
              <w:rPr>
                <w:rFonts w:hint="eastAsia" w:ascii="Times New Roman" w:hAnsi="Times New Roman" w:eastAsia="宋体" w:cs="Times New Roman"/>
                <w:sz w:val="24"/>
                <w:szCs w:val="24"/>
                <w:highlight w:val="none"/>
                <w:lang w:val="en-US" w:eastAsia="zh-CN"/>
              </w:rPr>
              <w:t>人口基本信息、急救信息（急救信息、来院方式、病情、生命体征）、胸痛诊疗（初始药物</w:t>
            </w:r>
            <w:r>
              <w:rPr>
                <w:rFonts w:hint="eastAsia" w:ascii="Times New Roman" w:hAnsi="Times New Roman" w:eastAsia="宋体" w:cs="Times New Roman"/>
                <w:sz w:val="24"/>
                <w:szCs w:val="24"/>
                <w:highlight w:val="none"/>
              </w:rPr>
              <w:t>、住院期间用药、检查检验、</w:t>
            </w:r>
            <w:r>
              <w:rPr>
                <w:rFonts w:hint="eastAsia" w:ascii="Times New Roman" w:hAnsi="Times New Roman" w:eastAsia="宋体" w:cs="Times New Roman"/>
                <w:sz w:val="24"/>
                <w:szCs w:val="24"/>
                <w:highlight w:val="none"/>
                <w:lang w:val="en-US" w:eastAsia="zh-CN"/>
              </w:rPr>
              <w:t>循环支持、再灌注措施等）、患者转归（住院期间用药、并发症、危险因素、出院信息、出院带药）</w:t>
            </w:r>
            <w:r>
              <w:rPr>
                <w:rFonts w:hint="eastAsia" w:ascii="Times New Roman" w:hAnsi="Times New Roman" w:eastAsia="宋体" w:cs="Times New Roman"/>
                <w:sz w:val="24"/>
                <w:szCs w:val="24"/>
                <w:highlight w:val="none"/>
              </w:rPr>
              <w:t>默认模板，支持快速模板填报</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并与</w:t>
            </w:r>
            <w:r>
              <w:rPr>
                <w:rFonts w:hint="eastAsia" w:ascii="Times New Roman" w:hAnsi="Times New Roman" w:eastAsia="宋体" w:cs="Times New Roman"/>
                <w:sz w:val="24"/>
                <w:szCs w:val="24"/>
                <w:highlight w:val="none"/>
              </w:rPr>
              <w:t>中国胸痛中心</w:t>
            </w:r>
            <w:r>
              <w:rPr>
                <w:rFonts w:hint="eastAsia" w:ascii="Times New Roman" w:hAnsi="Times New Roman" w:eastAsia="宋体" w:cs="Times New Roman"/>
                <w:sz w:val="24"/>
                <w:szCs w:val="24"/>
                <w:highlight w:val="none"/>
                <w:lang w:val="en-US" w:eastAsia="zh-CN"/>
              </w:rPr>
              <w:t>高级版</w:t>
            </w:r>
            <w:r>
              <w:rPr>
                <w:rFonts w:hint="eastAsia" w:ascii="Times New Roman" w:hAnsi="Times New Roman" w:eastAsia="宋体" w:cs="Times New Roman"/>
                <w:sz w:val="24"/>
                <w:szCs w:val="24"/>
                <w:highlight w:val="none"/>
              </w:rPr>
              <w:t>填报平台同步</w:t>
            </w:r>
            <w:r>
              <w:rPr>
                <w:rFonts w:hint="eastAsia" w:ascii="Times New Roman" w:hAnsi="Times New Roman" w:eastAsia="宋体" w:cs="Times New Roman"/>
                <w:sz w:val="24"/>
                <w:szCs w:val="24"/>
                <w:highlight w:val="none"/>
                <w:lang w:val="en-US" w:eastAsia="zh-CN"/>
              </w:rPr>
              <w:t>更新。</w:t>
            </w:r>
          </w:p>
        </w:tc>
      </w:tr>
    </w:tbl>
    <w:p w14:paraId="0834D924">
      <w:pPr>
        <w:rPr>
          <w:rFonts w:hint="eastAsia"/>
          <w:lang w:val="en-US" w:eastAsia="zh-CN"/>
        </w:rPr>
      </w:pPr>
    </w:p>
    <w:p w14:paraId="4929DB82">
      <w:pPr>
        <w:pStyle w:val="5"/>
        <w:numPr>
          <w:ilvl w:val="0"/>
          <w:numId w:val="0"/>
        </w:numPr>
        <w:spacing w:before="156" w:beforeLines="50" w:after="0" w:line="360" w:lineRule="auto"/>
        <w:rPr>
          <w:rFonts w:hint="eastAsia" w:ascii="宋体" w:hAnsi="宋体" w:eastAsia="宋体" w:cs="Times New Roman"/>
          <w:kern w:val="0"/>
          <w:sz w:val="28"/>
          <w:szCs w:val="28"/>
        </w:rPr>
      </w:pPr>
      <w:r>
        <w:rPr>
          <w:rFonts w:hint="eastAsia" w:ascii="宋体" w:hAnsi="宋体" w:eastAsia="宋体"/>
          <w:sz w:val="28"/>
          <w:szCs w:val="28"/>
        </w:rPr>
        <w:t>1.</w:t>
      </w:r>
      <w:r>
        <w:rPr>
          <w:rFonts w:hint="eastAsia" w:ascii="宋体" w:hAnsi="宋体" w:eastAsia="宋体"/>
          <w:sz w:val="28"/>
          <w:szCs w:val="28"/>
          <w:lang w:val="en-US" w:eastAsia="zh-CN"/>
        </w:rPr>
        <w:t>5</w:t>
      </w:r>
      <w:r>
        <w:rPr>
          <w:rFonts w:hint="eastAsia" w:ascii="宋体" w:hAnsi="宋体" w:eastAsia="宋体"/>
          <w:sz w:val="28"/>
          <w:szCs w:val="28"/>
        </w:rPr>
        <w:t>技术要求</w:t>
      </w:r>
    </w:p>
    <w:p w14:paraId="795C3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1</w:t>
      </w:r>
      <w:r>
        <w:rPr>
          <w:rFonts w:hint="eastAsia" w:ascii="Times New Roman" w:hAnsi="Times New Roman"/>
          <w:sz w:val="24"/>
          <w:szCs w:val="24"/>
          <w:lang w:val="en-US" w:eastAsia="zh-CN"/>
        </w:rPr>
        <w:t>、投标人应具备较好的医疗信息化创新能力、开发能力和实施交付能力，并具备医疗信息化领域的质量管理、信息技术服务管理、信息安全管理等的全流程管理体系。</w:t>
      </w:r>
    </w:p>
    <w:p w14:paraId="181B7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2</w:t>
      </w:r>
      <w:r>
        <w:rPr>
          <w:rFonts w:hint="eastAsia" w:ascii="Times New Roman" w:hAnsi="Times New Roman"/>
          <w:sz w:val="24"/>
          <w:szCs w:val="24"/>
          <w:lang w:val="en-US" w:eastAsia="zh-CN"/>
        </w:rPr>
        <w:t>、投标人应充分理解本次项目的建设内容和目标需求，提出符合医院实际应用需求的具有针对性的整体解决方案，并能对项目过程中的重难点做出分析，提出相应的技术应对方案并阐述自身优势。</w:t>
      </w:r>
    </w:p>
    <w:p w14:paraId="3E673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4</w:t>
      </w:r>
      <w:r>
        <w:rPr>
          <w:rFonts w:hint="eastAsia" w:ascii="Times New Roman" w:hAnsi="Times New Roman"/>
          <w:sz w:val="24"/>
          <w:szCs w:val="24"/>
          <w:lang w:val="en-US" w:eastAsia="zh-CN"/>
        </w:rPr>
        <w:t>、本次项目涉及的系统产生或利用的数据涉及到大量患者隐私，投标人应做好相应的信息安全保障设计。</w:t>
      </w:r>
    </w:p>
    <w:p w14:paraId="3D599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5</w:t>
      </w:r>
      <w:r>
        <w:rPr>
          <w:rFonts w:hint="eastAsia" w:ascii="Times New Roman" w:hAnsi="Times New Roman"/>
          <w:sz w:val="24"/>
          <w:szCs w:val="24"/>
          <w:lang w:val="en-US" w:eastAsia="zh-CN"/>
        </w:rPr>
        <w:t>、投标人应具备高性能医疗卫生软件的开发能力，投标产品应充分考虑到医院大业务量环境下的运行效率。</w:t>
      </w:r>
    </w:p>
    <w:p w14:paraId="010D9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6</w:t>
      </w:r>
      <w:r>
        <w:rPr>
          <w:rFonts w:hint="eastAsia" w:ascii="Times New Roman" w:hAnsi="Times New Roman"/>
          <w:sz w:val="24"/>
          <w:szCs w:val="24"/>
          <w:lang w:val="en-US" w:eastAsia="zh-CN"/>
        </w:rPr>
        <w:t>、项目实施期间，如因政策变化或医院管理流程变更的原因，需要对系统进行相应的客户化修改，投标人须无条件满足。</w:t>
      </w:r>
    </w:p>
    <w:p w14:paraId="6129F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7</w:t>
      </w:r>
      <w:r>
        <w:rPr>
          <w:rFonts w:hint="eastAsia" w:ascii="Times New Roman" w:hAnsi="Times New Roman"/>
          <w:sz w:val="24"/>
          <w:szCs w:val="24"/>
          <w:lang w:val="en-US" w:eastAsia="zh-CN"/>
        </w:rPr>
        <w:t>、为确保项目交付后系统的稳定可靠运行，投标人中标交付后需要提供专业的售后服务，投标人应具备较好的医院软件运维信息化管理能力和服务体系。</w:t>
      </w:r>
    </w:p>
    <w:p w14:paraId="0DCF1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8</w:t>
      </w:r>
      <w:r>
        <w:rPr>
          <w:rFonts w:hint="eastAsia" w:ascii="Times New Roman" w:hAnsi="Times New Roman"/>
          <w:sz w:val="24"/>
          <w:szCs w:val="24"/>
          <w:lang w:val="en-US" w:eastAsia="zh-CN"/>
        </w:rPr>
        <w:t>、投标人在项目实施及服务过程中，应遵循知识产权管理体系做好文档管理工作，在项目验收时进行相关文档的移交，文档资料必须符合软件工程的相关要求。</w:t>
      </w:r>
    </w:p>
    <w:p w14:paraId="58D79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9</w:t>
      </w:r>
      <w:r>
        <w:rPr>
          <w:rFonts w:hint="eastAsia" w:ascii="Times New Roman" w:hAnsi="Times New Roman"/>
          <w:sz w:val="24"/>
          <w:szCs w:val="24"/>
          <w:lang w:val="en-US" w:eastAsia="zh-CN"/>
        </w:rPr>
        <w:t>、本次项目应遵循《中华人民共和国数据安全法》、《中华人民共和国网络安全法》、《中国人民共和国个人信息保护法》等标准规范文件要求进行建设，如以上法律法规、标准规范有发布新版本，依据最新版本执行。</w:t>
      </w:r>
    </w:p>
    <w:p w14:paraId="5D9B4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10</w:t>
      </w:r>
      <w:r>
        <w:rPr>
          <w:rFonts w:hint="eastAsia" w:ascii="Times New Roman" w:hAnsi="Times New Roman"/>
          <w:sz w:val="24"/>
          <w:szCs w:val="24"/>
          <w:lang w:val="en-US" w:eastAsia="zh-CN"/>
        </w:rPr>
        <w:t>、投标人应充分调研招标人现有业务系统的运行情况，评估与招标人现有业务系统数据对接方式及工作量，项目实施过程中产生的第三方接口费用由中标人承担。</w:t>
      </w:r>
    </w:p>
    <w:p w14:paraId="3B4BA438">
      <w:pPr>
        <w:pStyle w:val="5"/>
        <w:numPr>
          <w:ilvl w:val="0"/>
          <w:numId w:val="0"/>
        </w:numPr>
        <w:spacing w:before="156" w:beforeLines="50" w:after="0" w:line="360" w:lineRule="auto"/>
        <w:rPr>
          <w:rFonts w:hint="eastAsia" w:ascii="宋体" w:hAnsi="宋体" w:eastAsia="宋体"/>
          <w:sz w:val="28"/>
          <w:szCs w:val="28"/>
        </w:rPr>
      </w:pPr>
      <w:r>
        <w:rPr>
          <w:rFonts w:hint="eastAsia" w:ascii="宋体" w:hAnsi="宋体" w:eastAsia="宋体"/>
          <w:sz w:val="28"/>
          <w:szCs w:val="28"/>
          <w:lang w:val="en-US" w:eastAsia="zh-CN"/>
        </w:rPr>
        <w:t>1.6</w:t>
      </w:r>
      <w:r>
        <w:rPr>
          <w:rFonts w:hint="eastAsia" w:ascii="宋体" w:hAnsi="宋体" w:eastAsia="宋体"/>
          <w:sz w:val="28"/>
          <w:szCs w:val="28"/>
        </w:rPr>
        <w:t>安全保障</w:t>
      </w:r>
    </w:p>
    <w:p w14:paraId="712E6CA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i w:val="0"/>
          <w:iCs w:val="0"/>
          <w:caps w:val="0"/>
          <w:color w:val="000000"/>
          <w:spacing w:val="0"/>
          <w:sz w:val="24"/>
          <w:szCs w:val="24"/>
        </w:rPr>
      </w:pPr>
      <w:r>
        <w:rPr>
          <w:rFonts w:hint="default" w:ascii="Times New Roman" w:hAnsi="Times New Roman"/>
          <w:sz w:val="24"/>
          <w:szCs w:val="24"/>
          <w:lang w:val="en-US" w:eastAsia="zh-CN"/>
        </w:rPr>
        <w:t>本次项目遵循《中华人民共和国数据安全法》、《中华人民共和国网络安全法》、《中国人民共和国个人信息保护法》等标准规范文件要求进行建设</w:t>
      </w:r>
      <w:r>
        <w:rPr>
          <w:rFonts w:hint="eastAsia" w:ascii="Times New Roman" w:hAnsi="Times New Roman"/>
          <w:sz w:val="24"/>
          <w:szCs w:val="24"/>
          <w:lang w:val="en-US" w:eastAsia="zh-CN"/>
        </w:rPr>
        <w:t>以确保信息安全</w:t>
      </w:r>
      <w:r>
        <w:rPr>
          <w:rFonts w:ascii="宋体" w:hAnsi="宋体" w:eastAsia="宋体" w:cs="宋体"/>
          <w:i w:val="0"/>
          <w:iCs w:val="0"/>
          <w:caps w:val="0"/>
          <w:color w:val="000000"/>
          <w:spacing w:val="0"/>
          <w:sz w:val="24"/>
          <w:szCs w:val="24"/>
        </w:rPr>
        <w:t>，如以上法律法规、标准规范有发布新版本，依据最新版本执行。</w:t>
      </w:r>
      <w:r>
        <w:rPr>
          <w:rFonts w:hint="eastAsia" w:ascii="宋体" w:hAnsi="宋体" w:eastAsia="宋体" w:cs="宋体"/>
          <w:i w:val="0"/>
          <w:iCs w:val="0"/>
          <w:caps w:val="0"/>
          <w:color w:val="000000"/>
          <w:spacing w:val="0"/>
          <w:sz w:val="24"/>
          <w:szCs w:val="24"/>
          <w:lang w:val="en-US" w:eastAsia="zh-CN"/>
        </w:rPr>
        <w:t>如因投标人产品或服务发生信息安全、数据泄露等相关事件，投标人承担全部责任。</w:t>
      </w:r>
    </w:p>
    <w:p w14:paraId="5BF37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default" w:ascii="Times New Roman" w:hAnsi="Times New Roman"/>
          <w:sz w:val="24"/>
          <w:szCs w:val="24"/>
          <w:lang w:val="en-US" w:eastAsia="zh-CN"/>
        </w:rPr>
        <w:t>2、中标人承诺，本次项目所交付的产品满足信息安全相关要求，且交付产品无软件缺陷和漏洞，如后续中标人交付产品被检出信息安全、软件缺陷和漏洞等相关问题，中标人终身无条件配合采购人进行整改，且整改费用已经包含在本项目金额内，中标人不再另行收费。</w:t>
      </w:r>
    </w:p>
    <w:p w14:paraId="7D5ACFA2">
      <w:pPr>
        <w:pStyle w:val="5"/>
        <w:numPr>
          <w:ilvl w:val="0"/>
          <w:numId w:val="0"/>
        </w:numPr>
        <w:spacing w:before="156" w:beforeLines="50" w:after="0" w:line="360" w:lineRule="auto"/>
        <w:rPr>
          <w:rFonts w:hint="eastAsia" w:ascii="宋体" w:hAnsi="宋体" w:eastAsia="宋体"/>
          <w:sz w:val="28"/>
          <w:szCs w:val="28"/>
          <w:lang w:val="en-US" w:eastAsia="zh-CN"/>
        </w:rPr>
      </w:pPr>
      <w:r>
        <w:rPr>
          <w:rFonts w:hint="eastAsia" w:ascii="宋体" w:hAnsi="宋体" w:eastAsia="宋体"/>
          <w:sz w:val="28"/>
          <w:szCs w:val="28"/>
          <w:lang w:val="en-US" w:eastAsia="zh-CN"/>
        </w:rPr>
        <w:t>1.7服务及其他要求</w:t>
      </w:r>
    </w:p>
    <w:p w14:paraId="1FDC7842">
      <w:pPr>
        <w:pStyle w:val="6"/>
        <w:numPr>
          <w:ilvl w:val="0"/>
          <w:numId w:val="0"/>
        </w:numPr>
        <w:spacing w:before="0" w:after="0"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7</w:t>
      </w:r>
      <w:r>
        <w:rPr>
          <w:rFonts w:hint="eastAsia" w:ascii="宋体" w:hAnsi="宋体" w:eastAsia="宋体"/>
          <w:sz w:val="28"/>
          <w:szCs w:val="28"/>
        </w:rPr>
        <w:t>.1项目实施</w:t>
      </w:r>
    </w:p>
    <w:p w14:paraId="74C03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本项目工期为30个日历天，即投标人须在合同签订后30个日历天内，完成软件的供货、安装、调试等工作，确保交付物上线稳定试运行。投标人应切实做好项目进度管理规划，在确保项目质量和安全的原则下，控制项目进度，确保项目建设按期完成并投入正常运行。</w:t>
      </w:r>
    </w:p>
    <w:p w14:paraId="6B45D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项目实施期间，投标人应根据项目建设内容和进度需要，安排具有一定资质能力水平的成员组成项目团队对项目进行实施及服务。项目团队应配置合理且具有较为合理明确的分工，应至少包含项目负责人、技术负责人、需求分析人员、软件测试人员等。</w:t>
      </w:r>
    </w:p>
    <w:p w14:paraId="0DB2F8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default" w:ascii="Times New Roman" w:hAnsi="Times New Roman"/>
          <w:sz w:val="24"/>
          <w:szCs w:val="24"/>
          <w:lang w:val="en-US" w:eastAsia="zh-CN"/>
        </w:rPr>
        <w:t>在合同履行期间，投标人对其派出人员的安全负全部责任。如投标人人员在合同履行中发生事故的，投标人应负责处理并承担责任。在合同履行期间，投标人应始终具有合格的用工主体资格，应与派出的项目人员建立合法的劳动关系并履行相关职责。采购人与</w:t>
      </w:r>
      <w:r>
        <w:rPr>
          <w:rFonts w:hint="eastAsia" w:ascii="Times New Roman" w:hAnsi="Times New Roman"/>
          <w:sz w:val="24"/>
          <w:szCs w:val="24"/>
          <w:lang w:val="en-US" w:eastAsia="zh-CN"/>
        </w:rPr>
        <w:t>投标</w:t>
      </w:r>
      <w:r>
        <w:rPr>
          <w:rFonts w:hint="default" w:ascii="Times New Roman" w:hAnsi="Times New Roman"/>
          <w:sz w:val="24"/>
          <w:szCs w:val="24"/>
          <w:lang w:val="en-US" w:eastAsia="zh-CN"/>
        </w:rPr>
        <w:t>人及</w:t>
      </w:r>
      <w:r>
        <w:rPr>
          <w:rFonts w:hint="eastAsia" w:ascii="Times New Roman" w:hAnsi="Times New Roman"/>
          <w:sz w:val="24"/>
          <w:szCs w:val="24"/>
          <w:lang w:val="en-US" w:eastAsia="zh-CN"/>
        </w:rPr>
        <w:t>投标</w:t>
      </w:r>
      <w:r>
        <w:rPr>
          <w:rFonts w:hint="default" w:ascii="Times New Roman" w:hAnsi="Times New Roman"/>
          <w:sz w:val="24"/>
          <w:szCs w:val="24"/>
          <w:lang w:val="en-US" w:eastAsia="zh-CN"/>
        </w:rPr>
        <w:t>人服务人员不构成劳务派遣关系。</w:t>
      </w:r>
    </w:p>
    <w:p w14:paraId="5567B579">
      <w:pPr>
        <w:pStyle w:val="6"/>
        <w:numPr>
          <w:ilvl w:val="0"/>
          <w:numId w:val="0"/>
        </w:numPr>
        <w:spacing w:before="0" w:after="0"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7</w:t>
      </w:r>
      <w:r>
        <w:rPr>
          <w:rFonts w:hint="eastAsia" w:ascii="宋体" w:hAnsi="宋体" w:eastAsia="宋体"/>
          <w:sz w:val="28"/>
          <w:szCs w:val="28"/>
        </w:rPr>
        <w:t>.</w:t>
      </w:r>
      <w:r>
        <w:rPr>
          <w:rFonts w:hint="eastAsia" w:ascii="宋体" w:hAnsi="宋体" w:eastAsia="宋体"/>
          <w:sz w:val="28"/>
          <w:szCs w:val="28"/>
          <w:lang w:val="en-US" w:eastAsia="zh-CN"/>
        </w:rPr>
        <w:t>2</w:t>
      </w:r>
      <w:r>
        <w:rPr>
          <w:rFonts w:hint="eastAsia" w:ascii="宋体" w:hAnsi="宋体" w:eastAsia="宋体"/>
          <w:sz w:val="28"/>
          <w:szCs w:val="28"/>
        </w:rPr>
        <w:t>项目培训</w:t>
      </w:r>
    </w:p>
    <w:p w14:paraId="6A14C1CB">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培训方式：线上会议演示教学和必要的线下教学</w:t>
      </w:r>
      <w:r>
        <w:rPr>
          <w:rFonts w:hint="eastAsia" w:ascii="Times New Roman" w:hAnsi="Times New Roman" w:eastAsia="宋体" w:cs="Times New Roman"/>
          <w:sz w:val="24"/>
          <w:szCs w:val="24"/>
          <w:lang w:eastAsia="zh-CN"/>
        </w:rPr>
        <w:t>。</w:t>
      </w:r>
    </w:p>
    <w:p w14:paraId="28C840E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01F2FEC9">
      <w:pPr>
        <w:pStyle w:val="6"/>
        <w:numPr>
          <w:ilvl w:val="0"/>
          <w:numId w:val="0"/>
        </w:numPr>
        <w:spacing w:before="0" w:after="0" w:line="360" w:lineRule="auto"/>
        <w:rPr>
          <w:rFonts w:hint="eastAsia" w:ascii="宋体" w:hAnsi="宋体" w:eastAsia="宋体"/>
          <w:sz w:val="28"/>
          <w:szCs w:val="28"/>
        </w:rPr>
      </w:pPr>
      <w:r>
        <w:rPr>
          <w:rFonts w:hint="eastAsia" w:ascii="宋体" w:hAnsi="宋体" w:eastAsia="宋体"/>
          <w:sz w:val="28"/>
          <w:szCs w:val="28"/>
        </w:rPr>
        <w:t>1.7.</w:t>
      </w:r>
      <w:r>
        <w:rPr>
          <w:rFonts w:hint="eastAsia" w:ascii="宋体" w:hAnsi="宋体" w:eastAsia="宋体"/>
          <w:sz w:val="28"/>
          <w:szCs w:val="28"/>
          <w:lang w:val="en-US" w:eastAsia="zh-CN"/>
        </w:rPr>
        <w:t>3</w:t>
      </w:r>
      <w:r>
        <w:rPr>
          <w:rFonts w:hint="eastAsia" w:ascii="宋体" w:hAnsi="宋体" w:eastAsia="宋体"/>
          <w:sz w:val="28"/>
          <w:szCs w:val="28"/>
        </w:rPr>
        <w:t>售后服务</w:t>
      </w:r>
    </w:p>
    <w:p w14:paraId="312E4B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本项目提供六年的</w:t>
      </w: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服务，</w:t>
      </w: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服务费包含在本项目金额内，</w:t>
      </w: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期从签订项目竣工</w:t>
      </w:r>
      <w:r>
        <w:rPr>
          <w:rFonts w:hint="eastAsia" w:ascii="Times New Roman" w:hAnsi="Times New Roman"/>
          <w:sz w:val="24"/>
          <w:szCs w:val="24"/>
          <w:lang w:val="en-US" w:eastAsia="zh-CN"/>
        </w:rPr>
        <w:t>验收</w:t>
      </w:r>
      <w:r>
        <w:rPr>
          <w:rFonts w:hint="default" w:ascii="Times New Roman" w:hAnsi="Times New Roman"/>
          <w:sz w:val="24"/>
          <w:szCs w:val="24"/>
          <w:lang w:val="en-US" w:eastAsia="zh-CN"/>
        </w:rPr>
        <w:t>报告之日起计算。</w:t>
      </w: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期内所发生的一切费用包括系统技术支持、系统维护或升级、接口对接、人员交通、差旅服务等费用均包含在</w:t>
      </w:r>
      <w:r>
        <w:rPr>
          <w:rFonts w:hint="eastAsia" w:ascii="Times New Roman" w:hAnsi="Times New Roman"/>
          <w:sz w:val="24"/>
          <w:szCs w:val="24"/>
          <w:lang w:val="en-US" w:eastAsia="zh-CN"/>
        </w:rPr>
        <w:t>投标</w:t>
      </w:r>
      <w:r>
        <w:rPr>
          <w:rFonts w:hint="default" w:ascii="Times New Roman" w:hAnsi="Times New Roman"/>
          <w:sz w:val="24"/>
          <w:szCs w:val="24"/>
          <w:lang w:val="en-US" w:eastAsia="zh-CN"/>
        </w:rPr>
        <w:t>金额内，采购人不再另行付费。</w:t>
      </w:r>
    </w:p>
    <w:p w14:paraId="6FFCE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期内，投标人必须提供7*24小时技术支持热线电话（固话，手机）。当发生故障时，自报障时起算，1小时内予以实质性响应，一般故障应于2小时内解决，严重故障应于12小时内解决。如技术服务人员非现场不能排除故障，除双方另有约定外，必须保证24小时内到达现场进行故障排除。</w:t>
      </w:r>
    </w:p>
    <w:p w14:paraId="3124D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期内，投标人提供：</w:t>
      </w:r>
    </w:p>
    <w:p w14:paraId="67B58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（1） </w:t>
      </w:r>
      <w:r>
        <w:rPr>
          <w:rFonts w:hint="default" w:ascii="Times New Roman" w:hAnsi="Times New Roman"/>
          <w:sz w:val="24"/>
          <w:szCs w:val="24"/>
          <w:lang w:val="en-US" w:eastAsia="zh-CN"/>
        </w:rPr>
        <w:t>系统升级服务。</w:t>
      </w:r>
    </w:p>
    <w:p w14:paraId="73DB5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（2） </w:t>
      </w:r>
      <w:r>
        <w:rPr>
          <w:rFonts w:hint="default" w:ascii="Times New Roman" w:hAnsi="Times New Roman"/>
          <w:sz w:val="24"/>
          <w:szCs w:val="24"/>
          <w:lang w:val="en-US" w:eastAsia="zh-CN"/>
        </w:rPr>
        <w:t>用户技术支持和故障排除服务。</w:t>
      </w:r>
    </w:p>
    <w:p w14:paraId="1DA54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（3） </w:t>
      </w:r>
      <w:r>
        <w:rPr>
          <w:rFonts w:hint="default" w:ascii="Times New Roman" w:hAnsi="Times New Roman"/>
          <w:sz w:val="24"/>
          <w:szCs w:val="24"/>
          <w:lang w:val="en-US" w:eastAsia="zh-CN"/>
        </w:rPr>
        <w:t>个性化需求改造，包括但不限于：个性化功能需求、软件接口开发、数据库视图等。</w:t>
      </w:r>
    </w:p>
    <w:p w14:paraId="50E60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（4） </w:t>
      </w:r>
      <w:r>
        <w:rPr>
          <w:rFonts w:hint="default" w:ascii="Times New Roman" w:hAnsi="Times New Roman"/>
          <w:sz w:val="24"/>
          <w:szCs w:val="24"/>
          <w:lang w:val="en-US" w:eastAsia="zh-CN"/>
        </w:rPr>
        <w:t>数据迁移、备份和恢复服务（如采购人需要）。</w:t>
      </w:r>
    </w:p>
    <w:p w14:paraId="25357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（5） </w:t>
      </w:r>
      <w:r>
        <w:rPr>
          <w:rFonts w:hint="default" w:ascii="Times New Roman" w:hAnsi="Times New Roman"/>
          <w:sz w:val="24"/>
          <w:szCs w:val="24"/>
          <w:lang w:val="en-US" w:eastAsia="zh-CN"/>
        </w:rPr>
        <w:t>每个季度至少提供一次数据库、软件服务巡检。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08F2E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w:t>
      </w: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期内所有因软件开发服务问题或因设备更换或修理部件、模块而导致系统停止运行的，</w:t>
      </w:r>
      <w:r>
        <w:rPr>
          <w:rFonts w:hint="eastAsia" w:ascii="Times New Roman" w:hAnsi="Times New Roman"/>
          <w:sz w:val="24"/>
          <w:szCs w:val="24"/>
          <w:lang w:val="en-US" w:eastAsia="zh-CN"/>
        </w:rPr>
        <w:t>保修</w:t>
      </w:r>
      <w:r>
        <w:rPr>
          <w:rFonts w:hint="default" w:ascii="Times New Roman" w:hAnsi="Times New Roman"/>
          <w:sz w:val="24"/>
          <w:szCs w:val="24"/>
          <w:lang w:val="en-US" w:eastAsia="zh-CN"/>
        </w:rPr>
        <w:t>期将按停运天数两倍（按24小时计算，不满24小时按24小时计算）相应延长。</w:t>
      </w:r>
    </w:p>
    <w:p w14:paraId="69C4C4A1">
      <w:pPr>
        <w:pStyle w:val="6"/>
        <w:numPr>
          <w:ilvl w:val="0"/>
          <w:numId w:val="0"/>
        </w:numPr>
        <w:spacing w:before="0" w:after="0" w:line="360" w:lineRule="auto"/>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7.4技术支持服务</w:t>
      </w:r>
    </w:p>
    <w:p w14:paraId="185B43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（一）本项目实施和保修期间投标人提供技术支持服务，形式上包括电话技术支持服务、远程技术支持服务、现场技术支持支持服务（需要时提供），及时解答相关人员的问题。</w:t>
      </w:r>
    </w:p>
    <w:p w14:paraId="1E6FD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（二）系统部署完成后，对于用户在实际使用中所发生各类问题和疑问，投标人随时帮助用户了解由投标人提供的产品或服务所引发的运行异常情况的原因，并提供及时的技术支持和资料帮助。</w:t>
      </w:r>
    </w:p>
    <w:p w14:paraId="0ABD6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三）提供重大变更现场支持服务。在项目保修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02D3AC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四）保修期内，对于所有处于技术服务范围内的系统，投标人根据采购人的需要为相关设备、软件和服务建立档案，记录设备详细配置、微码版本和运行信息、故障响应服务、巡检和预防性维护的详细资料，并向采购人使用部门和管理部门提交详实的服务报告、系统健康检查报告、技术培训报告等。</w:t>
      </w:r>
    </w:p>
    <w:p w14:paraId="3C07C8F8">
      <w:pPr>
        <w:pStyle w:val="6"/>
        <w:numPr>
          <w:ilvl w:val="0"/>
          <w:numId w:val="0"/>
        </w:numPr>
        <w:spacing w:before="0" w:after="0" w:line="360" w:lineRule="auto"/>
        <w:rPr>
          <w:rFonts w:hint="eastAsia" w:ascii="宋体" w:hAnsi="宋体" w:eastAsia="宋体"/>
          <w:sz w:val="28"/>
          <w:szCs w:val="28"/>
          <w:lang w:val="en-US" w:eastAsia="zh-CN"/>
        </w:rPr>
      </w:pPr>
      <w:bookmarkStart w:id="1" w:name="_Toc456539531"/>
      <w:bookmarkEnd w:id="1"/>
      <w:bookmarkStart w:id="2" w:name="_Toc420749677"/>
      <w:bookmarkEnd w:id="2"/>
      <w:bookmarkStart w:id="3" w:name="_Toc456869935"/>
      <w:bookmarkEnd w:id="3"/>
      <w:bookmarkStart w:id="4" w:name="_Toc425951545"/>
      <w:bookmarkEnd w:id="4"/>
      <w:bookmarkStart w:id="5" w:name="_Toc426564239"/>
      <w:bookmarkEnd w:id="5"/>
      <w:bookmarkStart w:id="6" w:name="_Toc444790682"/>
      <w:bookmarkEnd w:id="6"/>
      <w:bookmarkStart w:id="7" w:name="_Toc456724221"/>
      <w:bookmarkEnd w:id="7"/>
      <w:bookmarkStart w:id="8" w:name="_Toc456539372"/>
      <w:r>
        <w:rPr>
          <w:rFonts w:hint="eastAsia" w:ascii="宋体" w:hAnsi="宋体" w:eastAsia="宋体"/>
          <w:sz w:val="28"/>
          <w:szCs w:val="28"/>
          <w:lang w:val="en-US" w:eastAsia="zh-CN"/>
        </w:rPr>
        <w:t>1.7.5</w:t>
      </w:r>
      <w:r>
        <w:rPr>
          <w:rFonts w:hint="default" w:ascii="宋体" w:hAnsi="宋体" w:eastAsia="宋体"/>
          <w:sz w:val="28"/>
          <w:szCs w:val="28"/>
          <w:lang w:val="en-US" w:eastAsia="zh-CN"/>
        </w:rPr>
        <w:t>故障处理原则</w:t>
      </w:r>
    </w:p>
    <w:p w14:paraId="58C87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投标人根据实际情况，在保修期间遵照如下故障处理原则：</w:t>
      </w:r>
    </w:p>
    <w:p w14:paraId="35F7C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一）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0A71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二）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0272D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（三）提供故障保修服务报告：在故障问题发生后，投标人在一周内向相关使用部门和管理部门提交详细的故障保修服务报告，包括服务时间、服务内容、操作步骤、建议等。</w:t>
      </w:r>
    </w:p>
    <w:bookmarkEnd w:id="8"/>
    <w:p w14:paraId="13F16E29">
      <w:pPr>
        <w:pStyle w:val="5"/>
        <w:numPr>
          <w:ilvl w:val="0"/>
          <w:numId w:val="0"/>
        </w:numPr>
        <w:spacing w:before="156" w:beforeLines="50" w:after="0" w:line="360" w:lineRule="auto"/>
        <w:rPr>
          <w:rFonts w:hint="eastAsia" w:ascii="宋体" w:hAnsi="宋体" w:eastAsia="宋体"/>
          <w:sz w:val="28"/>
          <w:szCs w:val="28"/>
          <w:lang w:val="en-US" w:eastAsia="zh-CN"/>
        </w:rPr>
      </w:pPr>
      <w:r>
        <w:rPr>
          <w:rFonts w:hint="eastAsia" w:ascii="宋体" w:hAnsi="宋体" w:eastAsia="宋体"/>
          <w:sz w:val="28"/>
          <w:szCs w:val="28"/>
          <w:lang w:val="en-US" w:eastAsia="zh-CN"/>
        </w:rPr>
        <w:t>1.8项目验收</w:t>
      </w:r>
    </w:p>
    <w:p w14:paraId="11A06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本项目采用整体验收的方式，所有款项均以人民币支付，项目合同总价以中标价为准。付款方式如下：</w:t>
      </w:r>
    </w:p>
    <w:p w14:paraId="3F33C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功能交付达到约定，</w:t>
      </w:r>
      <w:r>
        <w:rPr>
          <w:rFonts w:hint="default" w:ascii="Times New Roman" w:hAnsi="Times New Roman"/>
          <w:sz w:val="24"/>
          <w:szCs w:val="24"/>
          <w:lang w:val="en-US" w:eastAsia="zh-CN"/>
        </w:rPr>
        <w:t>系统完成安装调试工作</w:t>
      </w:r>
      <w:r>
        <w:rPr>
          <w:rFonts w:hint="eastAsia" w:ascii="Times New Roman" w:hAnsi="Times New Roman"/>
          <w:sz w:val="24"/>
          <w:szCs w:val="24"/>
          <w:lang w:val="en-US" w:eastAsia="zh-CN"/>
        </w:rPr>
        <w:t>并投入运行</w:t>
      </w:r>
      <w:r>
        <w:rPr>
          <w:rFonts w:hint="default" w:ascii="Times New Roman" w:hAnsi="Times New Roman"/>
          <w:sz w:val="24"/>
          <w:szCs w:val="24"/>
          <w:lang w:val="en-US" w:eastAsia="zh-CN"/>
        </w:rPr>
        <w:t>后</w:t>
      </w:r>
      <w:r>
        <w:rPr>
          <w:rFonts w:hint="eastAsia" w:ascii="Times New Roman" w:hAnsi="Times New Roman"/>
          <w:sz w:val="24"/>
          <w:szCs w:val="24"/>
          <w:lang w:val="en-US" w:eastAsia="zh-CN"/>
        </w:rPr>
        <w:t>，中标人向采购人书面提交验收申请及相关文档。经采购人验收合格后，凭中标人提供的正式有效的含税发票和保修期履约承诺函，采购人办理相关手续后，支付合同总额的100</w:t>
      </w:r>
      <w:r>
        <w:rPr>
          <w:rFonts w:hint="default" w:ascii="Times New Roman" w:hAnsi="Times New Roman"/>
          <w:sz w:val="24"/>
          <w:szCs w:val="24"/>
          <w:lang w:val="en-US" w:eastAsia="zh-CN"/>
        </w:rPr>
        <w:t xml:space="preserve"> %</w:t>
      </w:r>
      <w:r>
        <w:rPr>
          <w:rFonts w:hint="eastAsia" w:ascii="Times New Roman" w:hAnsi="Times New Roman"/>
          <w:sz w:val="24"/>
          <w:szCs w:val="24"/>
          <w:lang w:val="en-US" w:eastAsia="zh-CN"/>
        </w:rPr>
        <w:t>；</w:t>
      </w:r>
    </w:p>
    <w:p w14:paraId="4029C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保修期内，投标人无法提供及时有效的服务，采购人有权追回所有向投标人支付的合同款项</w:t>
      </w:r>
      <w:bookmarkStart w:id="9" w:name="_GoBack"/>
      <w:bookmarkEnd w:id="9"/>
      <w:r>
        <w:rPr>
          <w:rFonts w:hint="eastAsia" w:ascii="Times New Roman" w:hAnsi="Times New Roman"/>
          <w:sz w:val="24"/>
          <w:szCs w:val="24"/>
          <w:lang w:val="en-US" w:eastAsia="zh-CN"/>
        </w:rPr>
        <w:t>。</w:t>
      </w:r>
    </w:p>
    <w:p w14:paraId="7DE449CD">
      <w:pPr>
        <w:pStyle w:val="2"/>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92CE1"/>
    <w:multiLevelType w:val="singleLevel"/>
    <w:tmpl w:val="A6092CE1"/>
    <w:lvl w:ilvl="0" w:tentative="0">
      <w:start w:val="1"/>
      <w:numFmt w:val="decimal"/>
      <w:suff w:val="nothing"/>
      <w:lvlText w:val="%1、"/>
      <w:lvlJc w:val="left"/>
    </w:lvl>
  </w:abstractNum>
  <w:abstractNum w:abstractNumId="1">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5"/>
      <w:lvlText w:val="%1.%2"/>
      <w:lvlJc w:val="left"/>
      <w:pPr>
        <w:ind w:left="0" w:firstLine="0"/>
      </w:pPr>
      <w:rPr>
        <w:rFonts w:hint="eastAsia"/>
      </w:rPr>
    </w:lvl>
    <w:lvl w:ilvl="2" w:tentative="0">
      <w:start w:val="1"/>
      <w:numFmt w:val="decimal"/>
      <w:pStyle w:val="6"/>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7"/>
      <w:lvlText w:val="%1.%2.%3.%4"/>
      <w:lvlJc w:val="left"/>
      <w:pPr>
        <w:ind w:left="0" w:firstLine="0"/>
      </w:pPr>
      <w:rPr>
        <w:rFonts w:hint="eastAsia"/>
      </w:rPr>
    </w:lvl>
    <w:lvl w:ilvl="4" w:tentative="0">
      <w:start w:val="1"/>
      <w:numFmt w:val="decimal"/>
      <w:pStyle w:val="8"/>
      <w:lvlText w:val="%1.%2.%3.%4.%5"/>
      <w:lvlJc w:val="left"/>
      <w:pPr>
        <w:ind w:left="0" w:firstLine="0"/>
      </w:pPr>
      <w:rPr>
        <w:rFonts w:hint="eastAsia"/>
      </w:rPr>
    </w:lvl>
    <w:lvl w:ilvl="5" w:tentative="0">
      <w:start w:val="1"/>
      <w:numFmt w:val="decimal"/>
      <w:pStyle w:val="9"/>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50B6"/>
    <w:rsid w:val="02025461"/>
    <w:rsid w:val="021B5E1E"/>
    <w:rsid w:val="03A5079A"/>
    <w:rsid w:val="04E925BD"/>
    <w:rsid w:val="05EA06E6"/>
    <w:rsid w:val="078801B7"/>
    <w:rsid w:val="08687FE8"/>
    <w:rsid w:val="08731E12"/>
    <w:rsid w:val="08946BAA"/>
    <w:rsid w:val="0A8729A8"/>
    <w:rsid w:val="0C567A42"/>
    <w:rsid w:val="0F31382A"/>
    <w:rsid w:val="102D4B1A"/>
    <w:rsid w:val="14186D67"/>
    <w:rsid w:val="14BE790E"/>
    <w:rsid w:val="1593637A"/>
    <w:rsid w:val="16BA4105"/>
    <w:rsid w:val="19040ADB"/>
    <w:rsid w:val="1953261B"/>
    <w:rsid w:val="1A1B46D9"/>
    <w:rsid w:val="1A3B30B8"/>
    <w:rsid w:val="1A4C3F4C"/>
    <w:rsid w:val="1CC7757C"/>
    <w:rsid w:val="1D230C56"/>
    <w:rsid w:val="1DB95116"/>
    <w:rsid w:val="1E3A543B"/>
    <w:rsid w:val="25C7239A"/>
    <w:rsid w:val="265D2F8E"/>
    <w:rsid w:val="267C4F33"/>
    <w:rsid w:val="26977FBF"/>
    <w:rsid w:val="2716093B"/>
    <w:rsid w:val="286D7229"/>
    <w:rsid w:val="28FB5929"/>
    <w:rsid w:val="29AA157C"/>
    <w:rsid w:val="2A6D3510"/>
    <w:rsid w:val="2AA332AC"/>
    <w:rsid w:val="2B0674C1"/>
    <w:rsid w:val="2B9351F9"/>
    <w:rsid w:val="2C8275F8"/>
    <w:rsid w:val="2ED81B64"/>
    <w:rsid w:val="2F095C25"/>
    <w:rsid w:val="2F854E58"/>
    <w:rsid w:val="2FEF6776"/>
    <w:rsid w:val="30C776F3"/>
    <w:rsid w:val="30D20571"/>
    <w:rsid w:val="312E7BA6"/>
    <w:rsid w:val="31B934DF"/>
    <w:rsid w:val="323137D6"/>
    <w:rsid w:val="338A70D4"/>
    <w:rsid w:val="34B91E04"/>
    <w:rsid w:val="35213875"/>
    <w:rsid w:val="370A33AF"/>
    <w:rsid w:val="3A262E74"/>
    <w:rsid w:val="3AA7481D"/>
    <w:rsid w:val="3ABC5093"/>
    <w:rsid w:val="3ACB2902"/>
    <w:rsid w:val="3CAA4150"/>
    <w:rsid w:val="3CE84C78"/>
    <w:rsid w:val="3EF00599"/>
    <w:rsid w:val="4072585B"/>
    <w:rsid w:val="426C54DF"/>
    <w:rsid w:val="43036368"/>
    <w:rsid w:val="43236A0A"/>
    <w:rsid w:val="43884ABF"/>
    <w:rsid w:val="49EC6138"/>
    <w:rsid w:val="4B9B1444"/>
    <w:rsid w:val="4D3F08E5"/>
    <w:rsid w:val="4E1E04FA"/>
    <w:rsid w:val="4E2D2E33"/>
    <w:rsid w:val="4F0911AA"/>
    <w:rsid w:val="501716A5"/>
    <w:rsid w:val="50F04AF4"/>
    <w:rsid w:val="510A49C5"/>
    <w:rsid w:val="51145BE4"/>
    <w:rsid w:val="51D169E6"/>
    <w:rsid w:val="532B71E2"/>
    <w:rsid w:val="537868FE"/>
    <w:rsid w:val="546A471F"/>
    <w:rsid w:val="55694F77"/>
    <w:rsid w:val="56440315"/>
    <w:rsid w:val="590A624B"/>
    <w:rsid w:val="599F7977"/>
    <w:rsid w:val="5A224335"/>
    <w:rsid w:val="5B3F5F54"/>
    <w:rsid w:val="5C2A09B2"/>
    <w:rsid w:val="5C562E00"/>
    <w:rsid w:val="5DE84681"/>
    <w:rsid w:val="5EF02B73"/>
    <w:rsid w:val="5F13398C"/>
    <w:rsid w:val="603E2C7E"/>
    <w:rsid w:val="60783253"/>
    <w:rsid w:val="60803296"/>
    <w:rsid w:val="613C1835"/>
    <w:rsid w:val="61812FA3"/>
    <w:rsid w:val="63B23767"/>
    <w:rsid w:val="649B1826"/>
    <w:rsid w:val="653603C7"/>
    <w:rsid w:val="68320F80"/>
    <w:rsid w:val="69205430"/>
    <w:rsid w:val="69313380"/>
    <w:rsid w:val="69F37010"/>
    <w:rsid w:val="6A8C09DF"/>
    <w:rsid w:val="6DAF616D"/>
    <w:rsid w:val="6DDD04AA"/>
    <w:rsid w:val="6E646F0A"/>
    <w:rsid w:val="6FD444FE"/>
    <w:rsid w:val="701B1F3F"/>
    <w:rsid w:val="719426FE"/>
    <w:rsid w:val="76CF4528"/>
    <w:rsid w:val="77CF26E1"/>
    <w:rsid w:val="797F3E53"/>
    <w:rsid w:val="7B3158FE"/>
    <w:rsid w:val="7B9854E0"/>
    <w:rsid w:val="7BDC361F"/>
    <w:rsid w:val="7C743857"/>
    <w:rsid w:val="7DC64166"/>
    <w:rsid w:val="7FB9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420" w:firstLineChars="200"/>
      <w:jc w:val="left"/>
    </w:pPr>
    <w:rPr>
      <w:rFonts w:ascii="Times New Roman" w:hAnsi="Times New Roman" w:eastAsia="仿宋" w:cs="Times New Roman"/>
      <w:sz w:val="24"/>
    </w:rPr>
  </w:style>
  <w:style w:type="paragraph" w:styleId="3">
    <w:name w:val="Body Text Indent"/>
    <w:basedOn w:val="1"/>
    <w:semiHidden/>
    <w:unhideWhenUsed/>
    <w:qFormat/>
    <w:uiPriority w:val="99"/>
    <w:pPr>
      <w:spacing w:after="120"/>
      <w:ind w:left="420" w:leftChars="200"/>
    </w:pPr>
  </w:style>
  <w:style w:type="paragraph" w:styleId="10">
    <w:name w:val="annotation text"/>
    <w:basedOn w:val="1"/>
    <w:qFormat/>
    <w:uiPriority w:val="0"/>
    <w:pPr>
      <w:jc w:val="left"/>
    </w:pPr>
  </w:style>
  <w:style w:type="paragraph" w:styleId="11">
    <w:name w:val="Body Text"/>
    <w:basedOn w:val="1"/>
    <w:next w:val="12"/>
    <w:qFormat/>
    <w:uiPriority w:val="99"/>
    <w:pPr>
      <w:spacing w:after="120"/>
    </w:pPr>
    <w:rPr>
      <w:rFonts w:ascii="Tahoma" w:hAnsi="Tahoma" w:eastAsia="等线" w:cs="Times New Roman"/>
    </w:rPr>
  </w:style>
  <w:style w:type="paragraph" w:styleId="12">
    <w:name w:val="toc 2"/>
    <w:basedOn w:val="1"/>
    <w:next w:val="1"/>
    <w:qFormat/>
    <w:uiPriority w:val="39"/>
    <w:pPr>
      <w:ind w:left="420" w:leftChars="200"/>
    </w:pPr>
  </w:style>
  <w:style w:type="paragraph" w:styleId="13">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qFormat/>
    <w:uiPriority w:val="0"/>
    <w:pPr>
      <w:jc w:val="center"/>
      <w:outlineLvl w:val="0"/>
    </w:pPr>
    <w:rPr>
      <w:rFonts w:ascii="Cambria" w:hAnsi="Cambria"/>
      <w:b/>
      <w:bCs/>
      <w:sz w:val="32"/>
      <w:szCs w:val="3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楷体粗正文文字"/>
    <w:basedOn w:val="1"/>
    <w:next w:val="13"/>
    <w:autoRedefine/>
    <w:qFormat/>
    <w:uiPriority w:val="0"/>
    <w:pPr>
      <w:snapToGrid w:val="0"/>
      <w:spacing w:line="480" w:lineRule="exact"/>
      <w:ind w:firstLine="560" w:firstLineChars="0"/>
    </w:pPr>
    <w:rPr>
      <w:sz w:val="28"/>
      <w:szCs w:val="20"/>
    </w:rPr>
  </w:style>
  <w:style w:type="character" w:customStyle="1" w:styleId="20">
    <w:name w:val="font101"/>
    <w:basedOn w:val="18"/>
    <w:qFormat/>
    <w:uiPriority w:val="0"/>
    <w:rPr>
      <w:rFonts w:hint="eastAsia" w:ascii="微软雅黑" w:hAnsi="微软雅黑" w:eastAsia="微软雅黑" w:cs="微软雅黑"/>
      <w:color w:val="000000"/>
      <w:sz w:val="20"/>
      <w:szCs w:val="20"/>
      <w:u w:val="none"/>
    </w:rPr>
  </w:style>
  <w:style w:type="character" w:customStyle="1" w:styleId="21">
    <w:name w:val="font81"/>
    <w:basedOn w:val="18"/>
    <w:qFormat/>
    <w:uiPriority w:val="0"/>
    <w:rPr>
      <w:rFonts w:hint="eastAsia" w:ascii="微软雅黑" w:hAnsi="微软雅黑" w:eastAsia="微软雅黑" w:cs="微软雅黑"/>
      <w:color w:val="000000"/>
      <w:sz w:val="20"/>
      <w:szCs w:val="20"/>
      <w:u w:val="none"/>
    </w:rPr>
  </w:style>
  <w:style w:type="character" w:customStyle="1" w:styleId="22">
    <w:name w:val="font151"/>
    <w:basedOn w:val="18"/>
    <w:qFormat/>
    <w:uiPriority w:val="0"/>
    <w:rPr>
      <w:rFonts w:hint="eastAsia" w:ascii="微软雅黑" w:hAnsi="微软雅黑" w:eastAsia="微软雅黑" w:cs="微软雅黑"/>
      <w:color w:val="DE3C36"/>
      <w:sz w:val="20"/>
      <w:szCs w:val="20"/>
      <w:u w:val="none"/>
    </w:rPr>
  </w:style>
  <w:style w:type="character" w:customStyle="1" w:styleId="23">
    <w:name w:val="font161"/>
    <w:basedOn w:val="18"/>
    <w:qFormat/>
    <w:uiPriority w:val="0"/>
    <w:rPr>
      <w:rFonts w:hint="eastAsia" w:ascii="微软雅黑" w:hAnsi="微软雅黑" w:eastAsia="微软雅黑" w:cs="微软雅黑"/>
      <w:color w:val="E74025"/>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8704</Words>
  <Characters>8864</Characters>
  <Lines>0</Lines>
  <Paragraphs>0</Paragraphs>
  <TotalTime>11</TotalTime>
  <ScaleCrop>false</ScaleCrop>
  <LinksUpToDate>false</LinksUpToDate>
  <CharactersWithSpaces>8878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2026-01-06T03:13:21Z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C656BAF309F946879A3D3D0D35CDC2BF_13</vt:lpwstr>
  </property>
</Properties>
</file>