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lang w:val="en-US" w:eastAsia="zh-CN"/>
        </w:rPr>
        <w:t>第二附属医院</w:t>
      </w:r>
    </w:p>
    <w:p w14:paraId="4955FC6E">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胸痛中心智能填报系统项目</w:t>
      </w:r>
      <w:r>
        <w:rPr>
          <w:rFonts w:hint="eastAsia" w:ascii="黑体" w:hAnsi="黑体" w:eastAsia="黑体" w:cs="黑体"/>
          <w:b/>
          <w:bCs/>
          <w:sz w:val="36"/>
          <w:szCs w:val="36"/>
          <w:lang w:val="en-US" w:eastAsia="zh-CN"/>
        </w:rPr>
        <w:t>需求</w:t>
      </w:r>
      <w:r>
        <w:rPr>
          <w:rFonts w:hint="eastAsia" w:ascii="黑体" w:hAnsi="黑体" w:eastAsia="黑体" w:cs="黑体"/>
          <w:b/>
          <w:bCs/>
          <w:sz w:val="36"/>
          <w:szCs w:val="36"/>
        </w:rPr>
        <w:t>书</w:t>
      </w:r>
    </w:p>
    <w:p w14:paraId="338F882A">
      <w:pPr>
        <w:pStyle w:val="4"/>
        <w:bidi w:val="0"/>
        <w:rPr>
          <w:rFonts w:hint="default"/>
          <w:lang w:val="en-US" w:eastAsia="zh-CN"/>
        </w:rPr>
      </w:pPr>
      <w:r>
        <w:rPr>
          <w:rFonts w:hint="eastAsia"/>
          <w:lang w:val="en-US" w:eastAsia="zh-CN"/>
        </w:rPr>
        <w:t>1项目需求</w:t>
      </w:r>
    </w:p>
    <w:p w14:paraId="60482F85">
      <w:pPr>
        <w:pStyle w:val="5"/>
        <w:numPr>
          <w:ilvl w:val="1"/>
          <w:numId w:val="0"/>
        </w:numPr>
        <w:spacing w:before="156" w:after="156"/>
        <w:ind w:leftChars="0"/>
        <w:rPr>
          <w:rFonts w:hint="eastAsia" w:ascii="宋体" w:hAnsi="宋体" w:eastAsia="宋体"/>
          <w:sz w:val="28"/>
          <w:szCs w:val="28"/>
        </w:rPr>
      </w:pPr>
      <w:r>
        <w:rPr>
          <w:rFonts w:hint="eastAsia" w:ascii="宋体" w:hAnsi="宋体" w:eastAsia="宋体"/>
          <w:sz w:val="28"/>
          <w:szCs w:val="28"/>
          <w:lang w:val="en-US" w:eastAsia="zh-CN"/>
        </w:rPr>
        <w:t>1.1</w:t>
      </w:r>
      <w:r>
        <w:rPr>
          <w:rFonts w:hint="eastAsia" w:ascii="宋体" w:hAnsi="宋体" w:eastAsia="宋体"/>
          <w:sz w:val="28"/>
          <w:szCs w:val="28"/>
        </w:rPr>
        <w:t>项目概述</w:t>
      </w:r>
    </w:p>
    <w:p w14:paraId="24BC8361">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近年来，各项国家政策均强调要加强信息化建设，进一步改善医疗服务，《公立医院高质量发展促进行动(2021—2025)》和“千县工程”县医院综合能力提升工作方案(2021—2025年)》 均明确提出信息化建设相关要求，医院需完善急救网络，为患者提供一体化综合救治服务，推进医院信息化建设标准化，从而提高医疗服务的智慧化水平。智慧胸痛中心是深化胸痛中心体系建设的重要抓手，对于单家医院来说，信息化解决方案是进一步提升学科中心建设质量、优化救治流程、提高救治效率，改善数据填报、规范数据管理的有效工具。</w:t>
      </w:r>
    </w:p>
    <w:p w14:paraId="3BCFD27A">
      <w:pPr>
        <w:pStyle w:val="5"/>
        <w:numPr>
          <w:ilvl w:val="0"/>
          <w:numId w:val="0"/>
        </w:numPr>
        <w:spacing w:before="0" w:after="0" w:line="240" w:lineRule="auto"/>
        <w:rPr>
          <w:rFonts w:hint="eastAsia" w:ascii="宋体" w:hAnsi="宋体" w:eastAsia="宋体"/>
          <w:sz w:val="28"/>
          <w:szCs w:val="28"/>
        </w:rPr>
      </w:pPr>
      <w:r>
        <w:rPr>
          <w:rFonts w:hint="eastAsia" w:ascii="宋体" w:hAnsi="宋体" w:eastAsia="宋体"/>
          <w:sz w:val="28"/>
          <w:szCs w:val="28"/>
        </w:rPr>
        <w:t>1.2建设目标</w:t>
      </w:r>
    </w:p>
    <w:p w14:paraId="0E367C0A">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全程记录胸痛患者各个救治节点的时间、进程、位置，优化胸痛患者的全流程管理，拍照扫描身份信息，实现快速建档，实现时间管理记录表电子化，大大减少医护人员繁琐的手工书写、录入等工作，增加对每个患者的关注时间，实现病种、病因分析，精准定位单项指标未达标原因，加强救治过程中各个环节的时间把控与数据安全，改善医疗服务质量，实现区域协同救治与持续改进。</w:t>
      </w:r>
    </w:p>
    <w:p w14:paraId="2399359E">
      <w:pPr>
        <w:pStyle w:val="5"/>
        <w:numPr>
          <w:ilvl w:val="0"/>
          <w:numId w:val="0"/>
        </w:numPr>
        <w:spacing w:before="0" w:after="0" w:line="240" w:lineRule="auto"/>
        <w:rPr>
          <w:rFonts w:hint="eastAsia" w:ascii="宋体" w:hAnsi="宋体" w:eastAsia="宋体"/>
          <w:sz w:val="28"/>
          <w:szCs w:val="28"/>
        </w:rPr>
      </w:pPr>
      <w:r>
        <w:rPr>
          <w:rFonts w:hint="eastAsia" w:ascii="宋体" w:hAnsi="宋体" w:eastAsia="宋体"/>
          <w:sz w:val="28"/>
          <w:szCs w:val="28"/>
        </w:rPr>
        <w:t>1.3建设内容</w:t>
      </w:r>
    </w:p>
    <w:p w14:paraId="33196287">
      <w:pPr>
        <w:pStyle w:val="1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b w:val="0"/>
          <w:bCs w:val="0"/>
          <w:color w:val="000000"/>
          <w:sz w:val="24"/>
          <w:szCs w:val="24"/>
          <w:lang w:val="en-US" w:eastAsia="zh-CN"/>
        </w:rPr>
        <w:t>包括</w:t>
      </w:r>
      <w:r>
        <w:rPr>
          <w:rFonts w:hint="eastAsia" w:ascii="Times New Roman" w:hAnsi="Times New Roman" w:eastAsia="宋体" w:cs="Times New Roman"/>
          <w:b w:val="0"/>
          <w:bCs w:val="0"/>
          <w:color w:val="FF0000"/>
          <w:sz w:val="24"/>
          <w:szCs w:val="24"/>
          <w:lang w:val="en-US" w:eastAsia="zh-CN"/>
        </w:rPr>
        <w:t>软件</w:t>
      </w:r>
      <w:r>
        <w:rPr>
          <w:rFonts w:hint="eastAsia" w:ascii="Times New Roman" w:hAnsi="Times New Roman" w:eastAsia="宋体" w:cs="Times New Roman"/>
          <w:b w:val="0"/>
          <w:bCs w:val="0"/>
          <w:color w:val="000000"/>
          <w:sz w:val="24"/>
          <w:szCs w:val="24"/>
          <w:lang w:val="en-US" w:eastAsia="zh-CN"/>
        </w:rPr>
        <w:t>的供货、安装、调试、运行、维护、技术支持及售后服务等，建设内容清单如下：</w:t>
      </w:r>
    </w:p>
    <w:tbl>
      <w:tblPr>
        <w:tblStyle w:val="16"/>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5"/>
        <w:gridCol w:w="891"/>
        <w:gridCol w:w="666"/>
        <w:gridCol w:w="4378"/>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2B9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05" w:type="dxa"/>
            <w:noWrap/>
          </w:tcPr>
          <w:p w14:paraId="32BCE068">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891" w:type="dxa"/>
            <w:noWrap/>
          </w:tcPr>
          <w:p w14:paraId="4F99ED3B">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666" w:type="dxa"/>
            <w:noWrap/>
          </w:tcPr>
          <w:p w14:paraId="576E8CC7">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4378" w:type="dxa"/>
            <w:noWrap/>
          </w:tcPr>
          <w:p w14:paraId="052209F9">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66A6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605" w:type="dxa"/>
            <w:noWrap/>
          </w:tcPr>
          <w:p w14:paraId="285D2187">
            <w:pPr>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胸痛中心信息化建设服务平台</w:t>
            </w:r>
          </w:p>
        </w:tc>
        <w:tc>
          <w:tcPr>
            <w:tcW w:w="891" w:type="dxa"/>
            <w:noWrap/>
          </w:tcPr>
          <w:p w14:paraId="716CA03D">
            <w:pPr>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1</w:t>
            </w:r>
          </w:p>
        </w:tc>
        <w:tc>
          <w:tcPr>
            <w:tcW w:w="666" w:type="dxa"/>
            <w:noWrap/>
          </w:tcPr>
          <w:p w14:paraId="27DBC41D">
            <w:pPr>
              <w:rPr>
                <w:rFonts w:hint="eastAsia"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套</w:t>
            </w:r>
          </w:p>
        </w:tc>
        <w:tc>
          <w:tcPr>
            <w:tcW w:w="4378" w:type="dxa"/>
            <w:noWrap/>
          </w:tcPr>
          <w:p w14:paraId="7C6C8D50">
            <w:pPr>
              <w:rPr>
                <w:rFonts w:hint="default" w:ascii="Times New Roman" w:hAnsi="Times New Roman" w:eastAsia="宋体" w:cs="Times New Roman"/>
                <w:b w:val="0"/>
                <w:bCs w:val="0"/>
                <w:color w:val="000000"/>
                <w:kern w:val="2"/>
                <w:sz w:val="24"/>
                <w:szCs w:val="24"/>
                <w:lang w:val="en-US" w:eastAsia="zh-CN" w:bidi="ar-SA"/>
              </w:rPr>
            </w:pPr>
            <w:r>
              <w:rPr>
                <w:rFonts w:hint="eastAsia" w:ascii="Times New Roman" w:hAnsi="Times New Roman" w:eastAsia="宋体" w:cs="Times New Roman"/>
                <w:b w:val="0"/>
                <w:bCs w:val="0"/>
                <w:color w:val="000000"/>
                <w:kern w:val="2"/>
                <w:sz w:val="24"/>
                <w:szCs w:val="24"/>
                <w:lang w:val="en-US" w:eastAsia="zh-CN" w:bidi="ar-SA"/>
              </w:rPr>
              <w:t>须完成与采购人相关系统及中国胸痛中心填报平台的接口对接及改造</w:t>
            </w:r>
          </w:p>
        </w:tc>
      </w:tr>
    </w:tbl>
    <w:p w14:paraId="563F940B">
      <w:pPr>
        <w:pStyle w:val="5"/>
        <w:numPr>
          <w:ilvl w:val="0"/>
          <w:numId w:val="0"/>
        </w:numPr>
        <w:spacing w:before="156" w:beforeLines="50" w:after="0" w:line="360" w:lineRule="auto"/>
        <w:rPr>
          <w:rFonts w:hint="eastAsia" w:ascii="宋体" w:hAnsi="宋体" w:eastAsia="宋体" w:cs="Times New Roman"/>
          <w:kern w:val="0"/>
          <w:sz w:val="28"/>
          <w:szCs w:val="28"/>
        </w:rPr>
      </w:pPr>
      <w:r>
        <w:rPr>
          <w:rFonts w:hint="eastAsia" w:ascii="宋体" w:hAnsi="宋体" w:eastAsia="宋体"/>
          <w:sz w:val="28"/>
          <w:szCs w:val="28"/>
        </w:rPr>
        <w:t>1.4技术要求</w:t>
      </w:r>
    </w:p>
    <w:p w14:paraId="601F5F55">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1、投标人应具备较好的医疗信息化创新能力、开发能力和实施交付能力，并具备医疗信息化领域的质量管理、信息技术服务管理、信息安全管理等的全流程管理体系。</w:t>
      </w:r>
    </w:p>
    <w:p w14:paraId="2E992AF4">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2、投标人应充分理解本次项目的建设内容和目标需求，提出符合医院实际应用需求的具有针对性的整体解决方案，并能对项目过程中的重难点做出分析，提出相应的技术应对方案。</w:t>
      </w:r>
    </w:p>
    <w:p w14:paraId="65867BB1">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投标人所提供的产品须符合网络安全等级保护2.0标准相关要求</w:t>
      </w:r>
      <w:r>
        <w:rPr>
          <w:rFonts w:hint="eastAsia" w:ascii="Times New Roman" w:hAnsi="Times New Roman" w:eastAsia="宋体" w:cs="Times New Roman"/>
          <w:sz w:val="24"/>
          <w:szCs w:val="24"/>
          <w:lang w:eastAsia="zh-CN"/>
        </w:rPr>
        <w:t>。</w:t>
      </w:r>
    </w:p>
    <w:p w14:paraId="17AF09B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w:t>
      </w:r>
      <w:r>
        <w:rPr>
          <w:rFonts w:ascii="Times New Roman" w:hAnsi="Times New Roman" w:eastAsia="宋体" w:cs="Times New Roman"/>
          <w:i w:val="0"/>
          <w:iCs w:val="0"/>
          <w:caps w:val="0"/>
          <w:color w:val="000000"/>
          <w:spacing w:val="0"/>
          <w:sz w:val="24"/>
          <w:szCs w:val="24"/>
        </w:rPr>
        <w:t>本次项目应遵循《中华人民共和国数据安全法》</w:t>
      </w:r>
      <w:r>
        <w:rPr>
          <w:rFonts w:hint="eastAsia" w:ascii="Times New Roman" w:hAnsi="Times New Roman" w:eastAsia="宋体" w:cs="Times New Roman"/>
          <w:i w:val="0"/>
          <w:iCs w:val="0"/>
          <w:caps w:val="0"/>
          <w:color w:val="000000"/>
          <w:spacing w:val="0"/>
          <w:sz w:val="24"/>
          <w:szCs w:val="24"/>
          <w:lang w:eastAsia="zh-CN"/>
        </w:rPr>
        <w:t>、</w:t>
      </w:r>
      <w:r>
        <w:rPr>
          <w:rFonts w:ascii="Times New Roman" w:hAnsi="Times New Roman" w:eastAsia="宋体" w:cs="Times New Roman"/>
          <w:i w:val="0"/>
          <w:iCs w:val="0"/>
          <w:caps w:val="0"/>
          <w:color w:val="000000"/>
          <w:spacing w:val="0"/>
          <w:sz w:val="24"/>
          <w:szCs w:val="24"/>
        </w:rPr>
        <w:t>《中华人民共和国网络安全法》</w:t>
      </w:r>
      <w:r>
        <w:rPr>
          <w:rFonts w:hint="eastAsia" w:ascii="Times New Roman" w:hAnsi="Times New Roman" w:eastAsia="宋体" w:cs="Times New Roman"/>
          <w:i w:val="0"/>
          <w:iCs w:val="0"/>
          <w:caps w:val="0"/>
          <w:color w:val="000000"/>
          <w:spacing w:val="0"/>
          <w:sz w:val="24"/>
          <w:szCs w:val="24"/>
          <w:lang w:eastAsia="zh-CN"/>
        </w:rPr>
        <w:t>、</w:t>
      </w:r>
      <w:r>
        <w:rPr>
          <w:rFonts w:ascii="Times New Roman" w:hAnsi="Times New Roman" w:eastAsia="宋体" w:cs="Times New Roman"/>
          <w:i w:val="0"/>
          <w:iCs w:val="0"/>
          <w:caps w:val="0"/>
          <w:color w:val="000000"/>
          <w:spacing w:val="0"/>
          <w:sz w:val="24"/>
          <w:szCs w:val="24"/>
        </w:rPr>
        <w:t>《中国人民共和国个人信息保护法》</w:t>
      </w:r>
      <w:r>
        <w:rPr>
          <w:rFonts w:hint="eastAsia" w:ascii="Times New Roman" w:hAnsi="Times New Roman" w:eastAsia="宋体" w:cs="Times New Roman"/>
          <w:i w:val="0"/>
          <w:iCs w:val="0"/>
          <w:caps w:val="0"/>
          <w:color w:val="000000"/>
          <w:spacing w:val="0"/>
          <w:sz w:val="24"/>
          <w:szCs w:val="24"/>
          <w:lang w:eastAsia="zh-CN"/>
        </w:rPr>
        <w:t>、</w:t>
      </w:r>
      <w:r>
        <w:rPr>
          <w:rFonts w:ascii="Times New Roman" w:hAnsi="Times New Roman" w:eastAsia="宋体" w:cs="Times New Roman"/>
          <w:i w:val="0"/>
          <w:iCs w:val="0"/>
          <w:caps w:val="0"/>
          <w:color w:val="000000"/>
          <w:spacing w:val="0"/>
          <w:sz w:val="24"/>
          <w:szCs w:val="24"/>
        </w:rPr>
        <w:t>《电子病历应用管理规范》等标准规范文件要求进行建设</w:t>
      </w:r>
      <w:r>
        <w:rPr>
          <w:rFonts w:hint="eastAsia" w:ascii="Times New Roman" w:hAnsi="Times New Roman" w:eastAsia="宋体" w:cs="Times New Roman"/>
          <w:i w:val="0"/>
          <w:iCs w:val="0"/>
          <w:caps w:val="0"/>
          <w:color w:val="000000"/>
          <w:spacing w:val="0"/>
          <w:sz w:val="24"/>
          <w:szCs w:val="24"/>
          <w:lang w:eastAsia="zh-CN"/>
        </w:rPr>
        <w:t>，</w:t>
      </w:r>
      <w:r>
        <w:rPr>
          <w:rFonts w:ascii="Times New Roman" w:hAnsi="Times New Roman" w:eastAsia="宋体" w:cs="Times New Roman"/>
          <w:i w:val="0"/>
          <w:iCs w:val="0"/>
          <w:caps w:val="0"/>
          <w:color w:val="000000"/>
          <w:spacing w:val="0"/>
          <w:sz w:val="24"/>
          <w:szCs w:val="24"/>
          <w:highlight w:val="none"/>
        </w:rPr>
        <w:t>如以上法律法规、标准规范有发布新版本，依据最新版本执行。</w:t>
      </w:r>
    </w:p>
    <w:p w14:paraId="247A8AD5">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、本次项目涉及的系统产生或利用的数据涉及到大量患者隐私，投标人应做好相应的信息安全保障设计，应具备医疗卫生信息数据的安全应用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软件开发能力和医疗卫生数据加密处理能力。</w:t>
      </w:r>
    </w:p>
    <w:p w14:paraId="0C2CD4C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、投标人应具备高性能医疗卫生软件的开发能力，投标产品应充分考虑到医院大业务量环境下的运行效率。</w:t>
      </w:r>
    </w:p>
    <w:p w14:paraId="2EE8AEBE">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、为确保项目交付后系统的稳定可靠运行，投标人中标交付后需要提供专业的售后服务，投标人应具备较好的医院软件运维信息化管理能力和服务体系。</w:t>
      </w:r>
    </w:p>
    <w:p w14:paraId="073DD790">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w:sz w:val="24"/>
          <w:szCs w:val="24"/>
          <w:lang w:val="en-US" w:eastAsia="zh-CN"/>
        </w:rPr>
        <w:t>要求，并提供明确的交付清单。</w:t>
      </w:r>
    </w:p>
    <w:p w14:paraId="5768A03C">
      <w:pPr>
        <w:pStyle w:val="5"/>
        <w:numPr>
          <w:ilvl w:val="0"/>
          <w:numId w:val="0"/>
        </w:numPr>
        <w:spacing w:before="156" w:beforeLines="50" w:after="0" w:line="360" w:lineRule="auto"/>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1.5</w:t>
      </w:r>
      <w:r>
        <w:rPr>
          <w:rFonts w:hint="eastAsia" w:ascii="宋体" w:hAnsi="宋体" w:eastAsia="宋体"/>
          <w:sz w:val="28"/>
          <w:szCs w:val="28"/>
          <w:highlight w:val="none"/>
        </w:rPr>
        <w:t>建设依据</w:t>
      </w:r>
    </w:p>
    <w:p w14:paraId="1E6D7CBC">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i w:val="0"/>
          <w:iCs w:val="0"/>
          <w:caps w:val="0"/>
          <w:color w:val="000000"/>
          <w:spacing w:val="0"/>
          <w:sz w:val="24"/>
          <w:szCs w:val="24"/>
          <w:highlight w:val="none"/>
          <w:lang w:val="en-US" w:eastAsia="zh-CN"/>
        </w:rPr>
      </w:pPr>
      <w:r>
        <w:rPr>
          <w:rFonts w:ascii="Times New Roman" w:hAnsi="Times New Roman" w:eastAsia="宋体" w:cs="Times New Roman"/>
          <w:i w:val="0"/>
          <w:iCs w:val="0"/>
          <w:caps w:val="0"/>
          <w:color w:val="000000"/>
          <w:spacing w:val="0"/>
          <w:sz w:val="24"/>
          <w:szCs w:val="24"/>
          <w:highlight w:val="none"/>
        </w:rPr>
        <w:t>法律法规、标准规范</w:t>
      </w:r>
      <w:r>
        <w:rPr>
          <w:rFonts w:hint="eastAsia" w:ascii="Times New Roman" w:hAnsi="Times New Roman" w:eastAsia="宋体" w:cs="Times New Roman"/>
          <w:i w:val="0"/>
          <w:iCs w:val="0"/>
          <w:caps w:val="0"/>
          <w:color w:val="000000"/>
          <w:spacing w:val="0"/>
          <w:sz w:val="24"/>
          <w:szCs w:val="24"/>
          <w:highlight w:val="none"/>
          <w:lang w:val="en-US" w:eastAsia="zh-CN"/>
        </w:rPr>
        <w:t>等</w:t>
      </w:r>
    </w:p>
    <w:p w14:paraId="2AFBFC4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ascii="Times New Roman" w:hAnsi="Times New Roman" w:eastAsia="宋体" w:cs="Times New Roman"/>
          <w:i w:val="0"/>
          <w:iCs w:val="0"/>
          <w:caps w:val="0"/>
          <w:color w:val="000000"/>
          <w:spacing w:val="0"/>
          <w:sz w:val="24"/>
          <w:szCs w:val="24"/>
          <w:highlight w:val="none"/>
        </w:rPr>
        <w:t>如以上法律法规、标准规范有发布新版本，依据最新版本执行。</w:t>
      </w:r>
    </w:p>
    <w:p w14:paraId="43D50A3A">
      <w:pPr>
        <w:pStyle w:val="5"/>
        <w:numPr>
          <w:ilvl w:val="1"/>
          <w:numId w:val="0"/>
        </w:numPr>
        <w:spacing w:before="156" w:beforeLines="50" w:after="156" w:afterLines="50"/>
        <w:ind w:leftChars="0"/>
        <w:rPr>
          <w:rFonts w:hint="default" w:ascii="宋体" w:hAnsi="宋体" w:eastAsia="宋体"/>
          <w:sz w:val="28"/>
          <w:szCs w:val="28"/>
          <w:lang w:val="en-US" w:eastAsia="zh-CN"/>
        </w:rPr>
      </w:pPr>
      <w:r>
        <w:rPr>
          <w:rFonts w:hint="eastAsia" w:ascii="宋体" w:hAnsi="宋体" w:eastAsia="宋体"/>
          <w:sz w:val="28"/>
          <w:szCs w:val="28"/>
          <w:lang w:val="en-US" w:eastAsia="zh-CN"/>
        </w:rPr>
        <w:t>1.6功能描述</w:t>
      </w:r>
      <w:r>
        <w:rPr>
          <w:rFonts w:hint="eastAsia" w:ascii="宋体" w:hAnsi="宋体" w:eastAsia="宋体"/>
          <w:sz w:val="28"/>
          <w:szCs w:val="28"/>
          <w:lang w:eastAsia="zh-CN"/>
        </w:rPr>
        <w:t>（</w:t>
      </w:r>
      <w:r>
        <w:rPr>
          <w:rFonts w:hint="eastAsia" w:ascii="宋体" w:hAnsi="宋体" w:eastAsia="宋体"/>
          <w:sz w:val="28"/>
          <w:szCs w:val="28"/>
          <w:lang w:val="en-US" w:eastAsia="zh-CN"/>
        </w:rPr>
        <w:t>此部分分条详细介绍前文建设清单中的所有模块</w:t>
      </w:r>
      <w:r>
        <w:rPr>
          <w:rFonts w:hint="eastAsia" w:ascii="宋体" w:hAnsi="宋体" w:eastAsia="宋体"/>
          <w:sz w:val="28"/>
          <w:szCs w:val="28"/>
          <w:lang w:eastAsia="zh-CN"/>
        </w:rPr>
        <w:t>）</w:t>
      </w:r>
    </w:p>
    <w:tbl>
      <w:tblPr>
        <w:tblStyle w:val="15"/>
        <w:tblW w:w="49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1200"/>
        <w:gridCol w:w="1268"/>
        <w:gridCol w:w="5407"/>
      </w:tblGrid>
      <w:tr w14:paraId="143D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285" w:type="pct"/>
            <w:tcBorders>
              <w:top w:val="single" w:color="auto" w:sz="4" w:space="0"/>
              <w:left w:val="single" w:color="auto" w:sz="4" w:space="0"/>
              <w:bottom w:val="single" w:color="auto" w:sz="4" w:space="0"/>
              <w:right w:val="single" w:color="auto" w:sz="4" w:space="0"/>
            </w:tcBorders>
            <w:shd w:val="clear" w:color="auto" w:fill="auto"/>
            <w:noWrap/>
            <w:vAlign w:val="top"/>
          </w:tcPr>
          <w:p w14:paraId="011CCEEB">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序号</w:t>
            </w:r>
          </w:p>
        </w:tc>
        <w:tc>
          <w:tcPr>
            <w:tcW w:w="718" w:type="pct"/>
            <w:tcBorders>
              <w:top w:val="single" w:color="auto" w:sz="4" w:space="0"/>
              <w:left w:val="single" w:color="auto" w:sz="4" w:space="0"/>
              <w:bottom w:val="single" w:color="auto" w:sz="4" w:space="0"/>
              <w:right w:val="single" w:color="auto" w:sz="4" w:space="0"/>
            </w:tcBorders>
            <w:shd w:val="clear" w:color="auto" w:fill="auto"/>
            <w:noWrap/>
            <w:vAlign w:val="top"/>
          </w:tcPr>
          <w:p w14:paraId="2DF7EDF2">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一级模块</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top"/>
          </w:tcPr>
          <w:p w14:paraId="45876DF1">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sz w:val="24"/>
                <w:szCs w:val="24"/>
                <w:highlight w:val="none"/>
                <w:vertAlign w:val="baseline"/>
                <w:lang w:val="en-US" w:eastAsia="zh-CN"/>
              </w:rPr>
              <w:t>二级模块</w:t>
            </w:r>
          </w:p>
        </w:tc>
        <w:tc>
          <w:tcPr>
            <w:tcW w:w="3236" w:type="pct"/>
            <w:tcBorders>
              <w:top w:val="single" w:color="auto" w:sz="4" w:space="0"/>
              <w:left w:val="single" w:color="auto" w:sz="4" w:space="0"/>
              <w:bottom w:val="single" w:color="auto" w:sz="4" w:space="0"/>
              <w:right w:val="single" w:color="auto" w:sz="4" w:space="0"/>
            </w:tcBorders>
            <w:shd w:val="clear" w:color="auto" w:fill="auto"/>
            <w:noWrap/>
            <w:vAlign w:val="top"/>
          </w:tcPr>
          <w:p w14:paraId="60A4D2FE">
            <w:pPr>
              <w:keepNext w:val="0"/>
              <w:keepLines w:val="0"/>
              <w:widowControl/>
              <w:suppressLineNumbers w:val="0"/>
              <w:spacing w:line="360" w:lineRule="auto"/>
              <w:ind w:left="0" w:leftChars="0" w:firstLine="0" w:firstLineChars="0"/>
              <w:jc w:val="both"/>
              <w:textAlignment w:val="center"/>
              <w:rPr>
                <w:rFonts w:hint="eastAsia" w:ascii="宋体" w:hAnsi="宋体" w:eastAsia="宋体" w:cs="宋体"/>
                <w:b w:val="0"/>
                <w:bCs w:val="0"/>
                <w:i w:val="0"/>
                <w:iCs w:val="0"/>
                <w:color w:val="000000"/>
                <w:sz w:val="24"/>
                <w:szCs w:val="24"/>
                <w:highlight w:val="none"/>
                <w:u w:val="none"/>
                <w:lang w:val="en-US" w:eastAsia="zh-CN"/>
              </w:rPr>
            </w:pPr>
            <w:r>
              <w:rPr>
                <w:rFonts w:hint="eastAsia" w:ascii="宋体" w:hAnsi="宋体" w:eastAsia="宋体" w:cs="宋体"/>
                <w:b w:val="0"/>
                <w:bCs w:val="0"/>
                <w:i w:val="0"/>
                <w:iCs w:val="0"/>
                <w:color w:val="000000"/>
                <w:sz w:val="24"/>
                <w:szCs w:val="24"/>
                <w:highlight w:val="none"/>
                <w:u w:val="none"/>
                <w:lang w:val="en-US" w:eastAsia="zh-CN"/>
              </w:rPr>
              <w:t>功能描述</w:t>
            </w:r>
          </w:p>
        </w:tc>
      </w:tr>
      <w:tr w14:paraId="449F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restart"/>
            <w:tcBorders>
              <w:top w:val="single" w:color="auto" w:sz="4" w:space="0"/>
              <w:left w:val="single" w:color="000000" w:sz="4" w:space="0"/>
              <w:right w:val="single" w:color="auto" w:sz="4" w:space="0"/>
            </w:tcBorders>
            <w:shd w:val="clear" w:color="auto" w:fill="auto"/>
            <w:noWrap/>
            <w:vAlign w:val="top"/>
          </w:tcPr>
          <w:p w14:paraId="02D8099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p>
        </w:tc>
        <w:tc>
          <w:tcPr>
            <w:tcW w:w="718" w:type="pct"/>
            <w:vMerge w:val="restart"/>
            <w:tcBorders>
              <w:top w:val="single" w:color="auto" w:sz="4" w:space="0"/>
              <w:left w:val="single" w:color="auto" w:sz="4" w:space="0"/>
              <w:right w:val="single" w:color="000000" w:sz="4" w:space="0"/>
            </w:tcBorders>
            <w:shd w:val="clear" w:color="auto" w:fill="auto"/>
            <w:noWrap/>
            <w:vAlign w:val="top"/>
          </w:tcPr>
          <w:p w14:paraId="19D0B6F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AI人工智能</w:t>
            </w: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A7F046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语音录入填报</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C61A95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支持AI语音识别录入，自动提取关键信息回填至系统。</w:t>
            </w:r>
          </w:p>
        </w:tc>
      </w:tr>
      <w:tr w14:paraId="1B8B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B5C18C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579544A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372463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智能拍照识别</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5F76F8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w:t>
            </w:r>
            <w:r>
              <w:rPr>
                <w:rFonts w:hint="eastAsia" w:ascii="Times New Roman" w:hAnsi="Times New Roman" w:eastAsia="宋体" w:cs="Times New Roman"/>
                <w:sz w:val="24"/>
                <w:szCs w:val="24"/>
                <w:lang w:val="en-US" w:eastAsia="zh-CN"/>
              </w:rPr>
              <w:t>通过</w:t>
            </w:r>
            <w:r>
              <w:rPr>
                <w:rFonts w:hint="eastAsia" w:ascii="Times New Roman" w:hAnsi="Times New Roman" w:eastAsia="宋体" w:cs="Times New Roman"/>
                <w:sz w:val="24"/>
                <w:szCs w:val="24"/>
              </w:rPr>
              <w:t>拍照/相册</w:t>
            </w:r>
            <w:r>
              <w:rPr>
                <w:rFonts w:hint="eastAsia" w:ascii="Times New Roman" w:hAnsi="Times New Roman" w:eastAsia="宋体" w:cs="Times New Roman"/>
                <w:sz w:val="24"/>
                <w:szCs w:val="24"/>
                <w:lang w:val="en-US" w:eastAsia="zh-CN"/>
              </w:rPr>
              <w:t>等方式</w:t>
            </w:r>
            <w:r>
              <w:rPr>
                <w:rFonts w:hint="eastAsia" w:ascii="Times New Roman" w:hAnsi="Times New Roman" w:eastAsia="宋体" w:cs="Times New Roman"/>
                <w:sz w:val="24"/>
                <w:szCs w:val="24"/>
              </w:rPr>
              <w:t>上传识别心电图、门急诊/住院病历、护理记录及检验报告等医疗文书，关键数据自动结构化提取填写。</w:t>
            </w:r>
          </w:p>
        </w:tc>
      </w:tr>
      <w:tr w14:paraId="4B6C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85FA27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80665D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0BEA99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远程心电辅助诊断</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A4BA2A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支持已开通“智慧胸痛远程心电管理云平台”的医院通过心电图拍照完成AI诊断，并与上级医院建立远程会诊通道。</w:t>
            </w:r>
          </w:p>
        </w:tc>
      </w:tr>
      <w:tr w14:paraId="5EDB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179A58C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39C9965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A4279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模拟专家认证评分</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D7E3AF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AI模拟认证专家预估医院认证/再认证评分，并提供改进意见。</w:t>
            </w:r>
          </w:p>
        </w:tc>
      </w:tr>
      <w:tr w14:paraId="5A64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auto" w:sz="4" w:space="0"/>
            </w:tcBorders>
            <w:shd w:val="clear" w:color="auto" w:fill="auto"/>
            <w:noWrap/>
            <w:vAlign w:val="top"/>
          </w:tcPr>
          <w:p w14:paraId="462033A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bottom w:val="single" w:color="000000" w:sz="4" w:space="0"/>
              <w:right w:val="single" w:color="000000" w:sz="4" w:space="0"/>
            </w:tcBorders>
            <w:shd w:val="clear" w:color="auto" w:fill="auto"/>
            <w:noWrap/>
            <w:vAlign w:val="top"/>
          </w:tcPr>
          <w:p w14:paraId="6DBE4C5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91A2BA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认证帮扶问答咨询</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23A9CB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内置最新规范化胸痛中心建设与认证标准及临床医学知识库，AI助手辅助解答填报、认证、质控、临床诊疗等相关问题。</w:t>
            </w:r>
          </w:p>
        </w:tc>
      </w:tr>
      <w:tr w14:paraId="1966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restart"/>
            <w:tcBorders>
              <w:top w:val="single" w:color="auto" w:sz="4" w:space="0"/>
              <w:left w:val="single" w:color="000000" w:sz="4" w:space="0"/>
              <w:right w:val="single" w:color="auto" w:sz="4" w:space="0"/>
            </w:tcBorders>
            <w:shd w:val="clear" w:color="auto" w:fill="auto"/>
            <w:noWrap/>
            <w:vAlign w:val="top"/>
          </w:tcPr>
          <w:p w14:paraId="6B2C937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c>
        <w:tc>
          <w:tcPr>
            <w:tcW w:w="718" w:type="pct"/>
            <w:vMerge w:val="restart"/>
            <w:tcBorders>
              <w:top w:val="single" w:color="auto" w:sz="4" w:space="0"/>
              <w:left w:val="single" w:color="auto" w:sz="4" w:space="0"/>
              <w:right w:val="single" w:color="000000" w:sz="4" w:space="0"/>
            </w:tcBorders>
            <w:shd w:val="clear" w:color="auto" w:fill="auto"/>
            <w:noWrap/>
            <w:vAlign w:val="top"/>
          </w:tcPr>
          <w:p w14:paraId="16E09A5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数据直报</w:t>
            </w: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CDE5DD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智能填报</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059248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支持AI语音识别录入，自动提取关键信息回填至系统；</w:t>
            </w:r>
          </w:p>
          <w:p w14:paraId="6F22EA3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支持医疗文书AI拍照/相册上传识别，关键数据自动结构化提取填写。</w:t>
            </w:r>
          </w:p>
        </w:tc>
      </w:tr>
      <w:tr w14:paraId="4F8D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4C7B41B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2F7A56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875057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基本信息</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FC256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支持登记患者的基本信息，包含：患者姓名、来院方式、首次医疗接触时间、性别、证件类型、证件号、出生日期、年龄、发病地址、医保类型、医保编号等信息；</w:t>
            </w:r>
          </w:p>
          <w:p w14:paraId="2475712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支持快速扫描，能够从患者身份证、医保卡中快速读取患者基本资料；</w:t>
            </w:r>
          </w:p>
          <w:p w14:paraId="705AA97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支持发病地址的定位；</w:t>
            </w:r>
          </w:p>
          <w:p w14:paraId="28AA4A1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w:t>
            </w:r>
            <w:r>
              <w:rPr>
                <w:rFonts w:hint="eastAsia" w:ascii="Times New Roman" w:hAnsi="Times New Roman" w:eastAsia="宋体" w:cs="Times New Roman"/>
                <w:sz w:val="24"/>
                <w:szCs w:val="24"/>
                <w:lang w:val="en-US" w:eastAsia="zh-CN"/>
              </w:rPr>
              <w:t>通过</w:t>
            </w:r>
            <w:r>
              <w:rPr>
                <w:rFonts w:hint="eastAsia" w:ascii="Times New Roman" w:hAnsi="Times New Roman" w:eastAsia="宋体" w:cs="Times New Roman"/>
                <w:sz w:val="24"/>
                <w:szCs w:val="24"/>
              </w:rPr>
              <w:t>语音/拍照识别</w:t>
            </w:r>
            <w:r>
              <w:rPr>
                <w:rFonts w:hint="eastAsia" w:ascii="Times New Roman" w:hAnsi="Times New Roman" w:eastAsia="宋体" w:cs="Times New Roman"/>
                <w:sz w:val="24"/>
                <w:szCs w:val="24"/>
                <w:lang w:val="en-US" w:eastAsia="zh-CN"/>
              </w:rPr>
              <w:t>等方式</w:t>
            </w:r>
            <w:r>
              <w:rPr>
                <w:rFonts w:hint="eastAsia" w:ascii="Times New Roman" w:hAnsi="Times New Roman" w:eastAsia="宋体" w:cs="Times New Roman"/>
                <w:sz w:val="24"/>
                <w:szCs w:val="24"/>
              </w:rPr>
              <w:t>录入或修改患者信息；</w:t>
            </w:r>
          </w:p>
          <w:p w14:paraId="63E05A7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w:t>
            </w:r>
            <w:r>
              <w:rPr>
                <w:rFonts w:hint="eastAsia" w:ascii="Times New Roman" w:hAnsi="Times New Roman" w:eastAsia="宋体" w:cs="Times New Roman"/>
                <w:sz w:val="24"/>
                <w:szCs w:val="24"/>
              </w:rPr>
              <w:t>中国胸痛中心填报平台</w:t>
            </w:r>
            <w:r>
              <w:rPr>
                <w:rFonts w:hint="eastAsia" w:ascii="Times New Roman" w:hAnsi="Times New Roman" w:eastAsia="宋体" w:cs="Times New Roman"/>
                <w:sz w:val="24"/>
                <w:szCs w:val="24"/>
                <w:lang w:val="en-US" w:eastAsia="zh-CN"/>
              </w:rPr>
              <w:t>对接，</w:t>
            </w:r>
            <w:r>
              <w:rPr>
                <w:rFonts w:hint="eastAsia" w:ascii="Times New Roman" w:hAnsi="Times New Roman" w:eastAsia="宋体" w:cs="Times New Roman"/>
                <w:sz w:val="24"/>
                <w:szCs w:val="24"/>
              </w:rPr>
              <w:t>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2D41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061679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226E33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570BF7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院前急救</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E118BF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支持记录院前接诊</w:t>
            </w:r>
            <w:r>
              <w:rPr>
                <w:rFonts w:hint="eastAsia" w:ascii="Times New Roman" w:hAnsi="Times New Roman" w:eastAsia="宋体" w:cs="Times New Roman"/>
                <w:sz w:val="24"/>
                <w:szCs w:val="24"/>
                <w:lang w:val="en-US" w:eastAsia="zh-CN"/>
              </w:rPr>
              <w:t>信息，包括</w:t>
            </w:r>
            <w:r>
              <w:rPr>
                <w:rFonts w:hint="eastAsia" w:ascii="Times New Roman" w:hAnsi="Times New Roman" w:eastAsia="宋体" w:cs="Times New Roman"/>
                <w:sz w:val="24"/>
                <w:szCs w:val="24"/>
              </w:rPr>
              <w:t>： 发病时间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呼救时间</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出车单位</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医护人员</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是否转送上级单位</w:t>
            </w:r>
            <w:r>
              <w:rPr>
                <w:rFonts w:hint="eastAsia" w:ascii="Times New Roman" w:hAnsi="Times New Roman" w:eastAsia="宋体" w:cs="Times New Roman"/>
                <w:sz w:val="24"/>
                <w:szCs w:val="24"/>
                <w:lang w:val="en-US" w:eastAsia="zh-CN"/>
              </w:rPr>
              <w:t>等信息</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br w:type="textWrapping"/>
            </w:r>
            <w:r>
              <w:rPr>
                <w:rFonts w:hint="eastAsia" w:ascii="Times New Roman" w:hAnsi="Times New Roman" w:eastAsia="宋体" w:cs="Times New Roman"/>
                <w:sz w:val="24"/>
                <w:szCs w:val="24"/>
              </w:rPr>
              <w:t>支持记录院前体征，包括：意识、呼吸、脉搏、心率、血压、体温等信息；</w:t>
            </w:r>
          </w:p>
          <w:p w14:paraId="4FC2B19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支持院前心电图的上传，支持登记远程心电图的传输时间和传输方式；</w:t>
            </w:r>
          </w:p>
          <w:p w14:paraId="0F6EBAD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支持记录是否远程会诊和双绕；</w:t>
            </w:r>
          </w:p>
          <w:p w14:paraId="6BD5CD4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支持记录院前初步诊断；</w:t>
            </w:r>
          </w:p>
          <w:p w14:paraId="71262B7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支持记录双抗治疗；</w:t>
            </w:r>
          </w:p>
          <w:p w14:paraId="1A8CE1B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支持记录院前溶栓治疗；</w:t>
            </w:r>
          </w:p>
          <w:p w14:paraId="4556903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支持记录到达医院大门时间；</w:t>
            </w:r>
          </w:p>
          <w:p w14:paraId="11BE6C0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6E34E51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与中国胸痛中心填报平台同步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110F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42435D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B73E8B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32ACBF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急诊分诊</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676D71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支持登记患者接诊信息，包括：门诊号、主诉、病情评估、评估明细、院内首诊医师接诊时间等信息；</w:t>
            </w:r>
          </w:p>
          <w:p w14:paraId="3512767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支持记录院内生命体征，包括：意识、呼吸、脉搏、心率、血压、体温等信息；</w:t>
            </w:r>
          </w:p>
          <w:p w14:paraId="6CAECB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支持记录分诊结果和患者去向；</w:t>
            </w:r>
          </w:p>
          <w:p w14:paraId="648209B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364D6B5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w:t>
            </w:r>
            <w:r>
              <w:rPr>
                <w:rFonts w:hint="eastAsia" w:ascii="Times New Roman" w:hAnsi="Times New Roman" w:eastAsia="宋体" w:cs="Times New Roman"/>
                <w:sz w:val="24"/>
                <w:szCs w:val="24"/>
              </w:rPr>
              <w:t>中国胸痛中心填报平台同步</w:t>
            </w:r>
            <w:r>
              <w:rPr>
                <w:rFonts w:hint="eastAsia" w:ascii="Times New Roman" w:hAnsi="Times New Roman" w:eastAsia="宋体" w:cs="Times New Roman"/>
                <w:sz w:val="24"/>
                <w:szCs w:val="24"/>
                <w:lang w:val="en-US" w:eastAsia="zh-CN"/>
              </w:rPr>
              <w:t>数据</w:t>
            </w:r>
            <w:r>
              <w:rPr>
                <w:rFonts w:hint="eastAsia" w:ascii="Times New Roman" w:hAnsi="Times New Roman" w:eastAsia="宋体" w:cs="Times New Roman"/>
                <w:sz w:val="24"/>
                <w:szCs w:val="24"/>
              </w:rPr>
              <w:t>。</w:t>
            </w:r>
          </w:p>
        </w:tc>
      </w:tr>
      <w:tr w14:paraId="5650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6F6D29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E75AF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DB491E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检验检查</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660A62E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与院内心电系统对接，</w:t>
            </w:r>
            <w:r>
              <w:rPr>
                <w:rFonts w:hint="eastAsia" w:ascii="Times New Roman" w:hAnsi="Times New Roman" w:eastAsia="宋体" w:cs="Times New Roman"/>
                <w:sz w:val="24"/>
                <w:szCs w:val="24"/>
              </w:rPr>
              <w:t>支持院内心电图的拍照上传，支持登记远程心电图的接收时间和传输方式，是否远程会诊和双绕由院前急救同步信息</w:t>
            </w:r>
          </w:p>
          <w:p w14:paraId="5ADC6F8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支持记录检查，包括：肌钙蛋白和实验室检查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拍照识别或对接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w:t>
            </w:r>
          </w:p>
          <w:p w14:paraId="656CEED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支持记录是否远程会诊和双绕；</w:t>
            </w:r>
          </w:p>
          <w:p w14:paraId="2EE00DA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支持记录院前初步诊断，对患者进行心功能分级；</w:t>
            </w:r>
          </w:p>
          <w:p w14:paraId="349A668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支持通过语音、拍照识别、手工录入等方式填报、修改患者信息；</w:t>
            </w:r>
          </w:p>
          <w:p w14:paraId="28BC8B2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支持与中国胸痛中心填报平台同步。</w:t>
            </w:r>
          </w:p>
        </w:tc>
      </w:tr>
      <w:tr w14:paraId="5E5E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2D2C4A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8558A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F8109E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院内诊疗</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5DD69CE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支持记录用药情况，包括：双抗给药、术前抗凝、他汀治疗、β受体阻滞剂等使用情况，双抗情况可由院前急救同步</w:t>
            </w:r>
          </w:p>
          <w:p w14:paraId="1188287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支持选择再灌注策略；</w:t>
            </w:r>
          </w:p>
          <w:p w14:paraId="0E3F2C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支持AI语音/拍照识别录入填报，手工录入/修改患者信息；</w:t>
            </w:r>
          </w:p>
          <w:p w14:paraId="5409316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支持与中国胸痛中心填报平台同步。</w:t>
            </w:r>
          </w:p>
        </w:tc>
      </w:tr>
      <w:tr w14:paraId="207A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4CA95A8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364CD5C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E1A73E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介入手术</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535EDCC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支持记录介入手术的情况，包括：导管室激活时间、穿刺时间、造影时间、TIMI血流等级、抗凝药物、D2W等信息；</w:t>
            </w:r>
          </w:p>
          <w:p w14:paraId="5EA4BB9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支持记录冠脉造影情况；</w:t>
            </w:r>
          </w:p>
          <w:p w14:paraId="3508B8E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支持记录手术器械使用情况；</w:t>
            </w:r>
          </w:p>
          <w:p w14:paraId="3C09454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支持AI语音/拍照识别录入填报，手工录入/修改患者信息；</w:t>
            </w:r>
          </w:p>
          <w:p w14:paraId="252A9F7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支持中国胸痛中心填报平台同步。</w:t>
            </w:r>
          </w:p>
        </w:tc>
      </w:tr>
      <w:tr w14:paraId="7E00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E0822C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7EAC39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7F89BA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患者转归</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75A6ED1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支持登记患者的出院诊断，包括：住院号、出院诊断、COVIN-19等信息；</w:t>
            </w:r>
          </w:p>
          <w:p w14:paraId="26F171C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支持记录患者住院期间的用药情况；</w:t>
            </w:r>
          </w:p>
          <w:p w14:paraId="04B7BC1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支持登记患者的出院信息，包括住院天数、总费用、出院或30天转归情况等信息，记录患者在本院治疗后的情况；</w:t>
            </w:r>
          </w:p>
          <w:p w14:paraId="391E542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支持AI语音/拍照识别录入填报，手工录入/修改患者信息；</w:t>
            </w:r>
          </w:p>
          <w:p w14:paraId="63993F6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支持中国胸痛中心填报平台同步。</w:t>
            </w:r>
          </w:p>
        </w:tc>
      </w:tr>
      <w:tr w14:paraId="78DC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1E41A1E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3BC51F8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A13E3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患者列表</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46C1DC0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提供患者列表包含基本信息、建档时间、来院方式、诊断等内容；</w:t>
            </w:r>
          </w:p>
          <w:p w14:paraId="75CC8F8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支持筛选查找；</w:t>
            </w:r>
          </w:p>
          <w:p w14:paraId="521F78E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按照填报中、待审核、待存档、已归档分类；</w:t>
            </w:r>
          </w:p>
          <w:p w14:paraId="75A0520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支持病例的保存、提交、审核、归档、通过和驳回；</w:t>
            </w:r>
          </w:p>
          <w:p w14:paraId="7D275E5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支持AI语音/拍照识别录入填报，手工录入/修改患者信息；</w:t>
            </w:r>
          </w:p>
          <w:p w14:paraId="13087D5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支持中国胸痛中心填报平台同步。</w:t>
            </w:r>
          </w:p>
        </w:tc>
      </w:tr>
      <w:tr w14:paraId="41CB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37D857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73A81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214A4E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默认模板</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5BE58DF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可设置默认模板：支持双抗、住院期间用药、抗凝药物、出院带药、检查检验、网络医院和医护列表默认模板，支持快速模板填报。</w:t>
            </w:r>
          </w:p>
        </w:tc>
      </w:tr>
      <w:tr w14:paraId="3E1F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72B95C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6092E78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BAB525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病例建档和删除</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D90295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APP端新增建档病例，中国胸痛中心填报平台也会同步新增病例。</w:t>
            </w:r>
          </w:p>
          <w:p w14:paraId="3A14F64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APP端删除病例，中国胸痛中心填报平台也会同步删除病例。</w:t>
            </w:r>
          </w:p>
        </w:tc>
      </w:tr>
      <w:tr w14:paraId="60D3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497B160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FF1CD8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ECFD9F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分场景填报</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7A08814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分场景填报，设置不同角色，如院前急救、急诊接诊、心内科、导管室，包括内容：患者基本信息、地址定位、院前急救-呼救120、院前急救-转院、急诊分诊、检验检查、院内诊疗、介入手术、患者转归、院前院内信息同步、心电图、肌钙蛋白、Grace评分自动分层、入路等信息。</w:t>
            </w:r>
          </w:p>
        </w:tc>
      </w:tr>
      <w:tr w14:paraId="34DD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4FB65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3DE4FFE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FD89F5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时间采集</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18F8241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根据账户权限和角色，显示时间采集模块；</w:t>
            </w:r>
          </w:p>
          <w:p w14:paraId="1118B36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快速点选采集当前时间，可AI语音/拍照识别录入填报，可修改时间，修改后可同步至病例编辑模块和中国胸痛中心填报平台。</w:t>
            </w:r>
          </w:p>
        </w:tc>
      </w:tr>
      <w:tr w14:paraId="09BC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0FD2C2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59BF91B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4E5A5B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时间轴</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39B2668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呈现单病例全流程救治流程的时间轴，显示核心指标时间如S2FMC、FMC2ECG、D2W、FMC2W和D2N时间；</w:t>
            </w:r>
          </w:p>
          <w:p w14:paraId="2B72513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支持时间轴中时间差值计算，时间轴中更改时间值，同步至病例编辑模块、时间采集模块和中国胸痛中心填报平台。</w:t>
            </w:r>
          </w:p>
        </w:tc>
      </w:tr>
      <w:tr w14:paraId="5E2B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61FCEDD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65EC75B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586691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单病例分析</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141C529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显示各项认证指标的具体要求，如入选条件和质控要求，显示病例是否达标。</w:t>
            </w:r>
          </w:p>
          <w:p w14:paraId="4319FBF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（1）若该病例不符合入选条件，显示灰色和不满足的字段。 </w:t>
            </w:r>
          </w:p>
          <w:p w14:paraId="4EFF1CD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（2）若该病例字段填报缺失但符合入选条件，显示灰色并提醒漏填字段。</w:t>
            </w:r>
          </w:p>
          <w:p w14:paraId="1C964C2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（3）若该病例符合单项指标的算法，显示蓝色，时间型指标反应反应用时情况，趋势型指标反应趋势情况。</w:t>
            </w:r>
          </w:p>
          <w:p w14:paraId="5C4811F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若该病例符合单项指标入选条件，但不满足质控要求，显示红色，时间型指标分析指标算法中要求的字段填报内容如时间等，并且反应用时情况；趋势型指标分析指标算法中要求的字段填报内容如“是否”等。</w:t>
            </w:r>
          </w:p>
        </w:tc>
      </w:tr>
      <w:tr w14:paraId="49DD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auto" w:sz="4" w:space="0"/>
            </w:tcBorders>
            <w:shd w:val="clear" w:color="auto" w:fill="auto"/>
            <w:noWrap/>
            <w:vAlign w:val="top"/>
          </w:tcPr>
          <w:p w14:paraId="735A33A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bottom w:val="single" w:color="000000" w:sz="4" w:space="0"/>
              <w:right w:val="single" w:color="000000" w:sz="4" w:space="0"/>
            </w:tcBorders>
            <w:shd w:val="clear" w:color="auto" w:fill="auto"/>
            <w:noWrap/>
            <w:vAlign w:val="top"/>
          </w:tcPr>
          <w:p w14:paraId="5A42BA1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F3EED6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低危胸痛患者管理</w:t>
            </w:r>
          </w:p>
        </w:tc>
        <w:tc>
          <w:tcPr>
            <w:tcW w:w="3236" w:type="pct"/>
            <w:tcBorders>
              <w:top w:val="single" w:color="auto" w:sz="4" w:space="0"/>
              <w:left w:val="single" w:color="000000" w:sz="4" w:space="0"/>
              <w:bottom w:val="single" w:color="000000" w:sz="4" w:space="0"/>
              <w:right w:val="single" w:color="000000" w:sz="4" w:space="0"/>
            </w:tcBorders>
            <w:shd w:val="clear" w:color="auto" w:fill="auto"/>
            <w:noWrap/>
            <w:vAlign w:val="top"/>
          </w:tcPr>
          <w:p w14:paraId="31BCC7F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p w14:paraId="7B716C3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支持低危胸痛及胸痛待查患者建档留存，根据病情选择上报与否。</w:t>
            </w:r>
          </w:p>
        </w:tc>
      </w:tr>
      <w:tr w14:paraId="4DE4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restart"/>
            <w:tcBorders>
              <w:top w:val="single" w:color="000000" w:sz="4" w:space="0"/>
              <w:left w:val="single" w:color="000000" w:sz="4" w:space="0"/>
              <w:right w:val="single" w:color="auto" w:sz="4" w:space="0"/>
            </w:tcBorders>
            <w:shd w:val="clear" w:color="auto" w:fill="auto"/>
            <w:noWrap/>
            <w:vAlign w:val="top"/>
          </w:tcPr>
          <w:p w14:paraId="69191A7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c>
        <w:tc>
          <w:tcPr>
            <w:tcW w:w="718" w:type="pct"/>
            <w:vMerge w:val="restart"/>
            <w:tcBorders>
              <w:top w:val="single" w:color="000000" w:sz="4" w:space="0"/>
              <w:left w:val="single" w:color="auto" w:sz="4" w:space="0"/>
              <w:right w:val="single" w:color="000000" w:sz="4" w:space="0"/>
            </w:tcBorders>
            <w:shd w:val="clear" w:color="auto" w:fill="auto"/>
            <w:noWrap/>
            <w:vAlign w:val="top"/>
          </w:tcPr>
          <w:p w14:paraId="233981F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救治单元管理</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E39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基本信息</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CB6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支持登记患者的基本信息，包含：患者姓名、来院方式、首次医疗接触时间、性别、证件类型、证件号、出生日期、年龄、发病地址、医保类型、医保编号等信息；</w:t>
            </w:r>
          </w:p>
          <w:p w14:paraId="3BE32D3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支持快速扫描，能够从患者身份证、医保卡中快速读取患者基本资料；</w:t>
            </w:r>
          </w:p>
          <w:p w14:paraId="51EFC63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支持发病地址的定位；</w:t>
            </w:r>
          </w:p>
          <w:p w14:paraId="5504B57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支持记录发病时间；</w:t>
            </w:r>
          </w:p>
          <w:p w14:paraId="3E6F2DE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支持直接手工录入、修改患者信息；</w:t>
            </w:r>
          </w:p>
          <w:p w14:paraId="528E897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支持与中国胸痛中心填报平台对接，支持接收下级救治单元的填报数据；</w:t>
            </w:r>
          </w:p>
          <w:p w14:paraId="18A4255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下级救治单元账号自动生成。</w:t>
            </w:r>
          </w:p>
        </w:tc>
      </w:tr>
      <w:tr w14:paraId="025F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A3F2FC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5C193C9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977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病情评估</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9FC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支持对病情进行评估，并选择评估明细。</w:t>
            </w:r>
          </w:p>
        </w:tc>
      </w:tr>
      <w:tr w14:paraId="417C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1776DEF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28E27F1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CF8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诊断</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ABA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支持记录诊断结果和诊断时间。</w:t>
            </w:r>
          </w:p>
        </w:tc>
      </w:tr>
      <w:tr w14:paraId="4CDD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01CA5F2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DA7388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164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来院方式</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8B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支持记录来院方式、首次医疗接触时间和到达医院大门时间。</w:t>
            </w:r>
          </w:p>
        </w:tc>
      </w:tr>
      <w:tr w14:paraId="7F57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203A7D1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256A2E6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E12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基础生命体征</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326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支持记录院前体征，包括：意识、呼吸、脉搏、心率、血压、体温等信息。</w:t>
            </w:r>
          </w:p>
        </w:tc>
      </w:tr>
      <w:tr w14:paraId="3AB1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777EB3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066E438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9AD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心电图</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202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支持上传心电图。</w:t>
            </w:r>
          </w:p>
        </w:tc>
      </w:tr>
      <w:tr w14:paraId="0DAC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4EDFF50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91170C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E68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实验室</w:t>
            </w:r>
          </w:p>
          <w:p w14:paraId="7CE45C7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检查</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BE3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支持记录检查，包括：肌钙蛋白和实验室检查。</w:t>
            </w:r>
          </w:p>
        </w:tc>
      </w:tr>
      <w:tr w14:paraId="150E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662F528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F29F9A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E74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初始药物</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B19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支持记录双抗</w:t>
            </w:r>
            <w:r>
              <w:rPr>
                <w:rFonts w:hint="eastAsia" w:ascii="Times New Roman" w:hAnsi="Times New Roman" w:eastAsia="宋体" w:cs="Times New Roman"/>
                <w:sz w:val="24"/>
                <w:szCs w:val="24"/>
                <w:lang w:val="en-US" w:eastAsia="zh-CN"/>
              </w:rPr>
              <w:t>/抗凝</w:t>
            </w:r>
            <w:r>
              <w:rPr>
                <w:rFonts w:hint="eastAsia" w:ascii="Times New Roman" w:hAnsi="Times New Roman" w:eastAsia="宋体" w:cs="Times New Roman"/>
                <w:sz w:val="24"/>
                <w:szCs w:val="24"/>
              </w:rPr>
              <w:t>药物使用情况。</w:t>
            </w:r>
          </w:p>
        </w:tc>
      </w:tr>
      <w:tr w14:paraId="623E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4014F2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CF00D3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49C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治疗策略</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C12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支持治疗策略的选择，包括：溶栓、转运和保守治疗。</w:t>
            </w:r>
          </w:p>
        </w:tc>
      </w:tr>
      <w:tr w14:paraId="3B30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03E356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33A3A5A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984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院内溶栓治疗</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CBB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支持记录院内溶栓时间和溶栓药物使用情况。</w:t>
            </w:r>
          </w:p>
        </w:tc>
      </w:tr>
      <w:tr w14:paraId="7F29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455808C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263D6BA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2E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出院信息</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ED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支持记录出院诊断、出院转归和离开本院大门时间。</w:t>
            </w:r>
          </w:p>
        </w:tc>
      </w:tr>
      <w:tr w14:paraId="78EC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0B9BA40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D2662F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BD7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患者列表</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BBE41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提供患者列表包含基本信息、建档时间、来院方式、诊断等内容；</w:t>
            </w:r>
          </w:p>
          <w:p w14:paraId="757643E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支持筛选查找；</w:t>
            </w:r>
          </w:p>
          <w:p w14:paraId="0B51BF3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按照填报中、待审核、待存档、已归档分类；</w:t>
            </w:r>
          </w:p>
          <w:p w14:paraId="6A8B6C0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支持病例的保存、提交、审核、归档；</w:t>
            </w:r>
          </w:p>
          <w:p w14:paraId="538409B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支持直接手工录入、修改患者信息；</w:t>
            </w:r>
          </w:p>
          <w:p w14:paraId="1897DEF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救治单元单位用户填报信息，可同步至胸痛中心单位账户</w:t>
            </w:r>
          </w:p>
        </w:tc>
      </w:tr>
      <w:tr w14:paraId="00E27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restart"/>
            <w:tcBorders>
              <w:top w:val="single" w:color="000000" w:sz="4" w:space="0"/>
              <w:left w:val="single" w:color="000000" w:sz="4" w:space="0"/>
              <w:right w:val="single" w:color="auto" w:sz="4" w:space="0"/>
            </w:tcBorders>
            <w:shd w:val="clear" w:color="auto" w:fill="auto"/>
            <w:noWrap/>
            <w:vAlign w:val="top"/>
          </w:tcPr>
          <w:p w14:paraId="6FC5D80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p>
        </w:tc>
        <w:tc>
          <w:tcPr>
            <w:tcW w:w="718" w:type="pct"/>
            <w:vMerge w:val="restart"/>
            <w:tcBorders>
              <w:top w:val="single" w:color="000000" w:sz="4" w:space="0"/>
              <w:left w:val="single" w:color="auto" w:sz="4" w:space="0"/>
              <w:right w:val="single" w:color="000000" w:sz="4" w:space="0"/>
            </w:tcBorders>
            <w:shd w:val="clear" w:color="auto" w:fill="auto"/>
            <w:noWrap/>
            <w:vAlign w:val="top"/>
          </w:tcPr>
          <w:p w14:paraId="72A2EF2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随访管理</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CBA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随访列表</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057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提供患者列表，包含姓名、诊断、计划随访日期、随访有效期，随访进度等内容；</w:t>
            </w:r>
          </w:p>
          <w:p w14:paraId="493901D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支持筛选查找；</w:t>
            </w:r>
          </w:p>
          <w:p w14:paraId="1A1EB58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按照未随访、已随访、已过期的分类；</w:t>
            </w:r>
          </w:p>
          <w:p w14:paraId="67380C8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支持随访提醒；</w:t>
            </w:r>
          </w:p>
          <w:p w14:paraId="664CF88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支持短信/电话/语音一键通知患者随访；</w:t>
            </w:r>
          </w:p>
          <w:p w14:paraId="6F1763A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撤销随访时，弹出对话框提示是否确定撤销随访，如果用户确认，则删除患者随访信息，恢复患者病例的出院或30天转归、出院时间字段的编辑功能；</w:t>
            </w:r>
          </w:p>
          <w:p w14:paraId="59DFE15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支持保存和新增随访。</w:t>
            </w:r>
          </w:p>
        </w:tc>
      </w:tr>
      <w:tr w14:paraId="02D7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3B465E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0DF61F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restart"/>
            <w:tcBorders>
              <w:top w:val="single" w:color="000000" w:sz="4" w:space="0"/>
              <w:left w:val="single" w:color="000000" w:sz="4" w:space="0"/>
              <w:right w:val="single" w:color="000000" w:sz="4" w:space="0"/>
            </w:tcBorders>
            <w:shd w:val="clear" w:color="auto" w:fill="auto"/>
            <w:noWrap/>
            <w:vAlign w:val="center"/>
          </w:tcPr>
          <w:p w14:paraId="7B917E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随访详情</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FDE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基本信息：</w:t>
            </w:r>
          </w:p>
          <w:p w14:paraId="5CA18BC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支持1月、3月、6月、12月分别记录随访信息，包括：是否随访、随访信息获取途径、实际评估日期、随访状态、目前情况、是否加入心脏康复计划、是否加入心脏关爱计划、出院后主要心血管不良事件等信息。</w:t>
            </w:r>
          </w:p>
        </w:tc>
      </w:tr>
      <w:tr w14:paraId="08E9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auto" w:sz="4" w:space="0"/>
            </w:tcBorders>
            <w:shd w:val="clear" w:color="auto" w:fill="auto"/>
            <w:noWrap/>
            <w:vAlign w:val="top"/>
          </w:tcPr>
          <w:p w14:paraId="20B4E81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bottom w:val="single" w:color="000000" w:sz="4" w:space="0"/>
              <w:right w:val="single" w:color="000000" w:sz="4" w:space="0"/>
            </w:tcBorders>
            <w:shd w:val="clear" w:color="auto" w:fill="auto"/>
            <w:noWrap/>
            <w:vAlign w:val="top"/>
          </w:tcPr>
          <w:p w14:paraId="11E5FD8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bottom w:val="single" w:color="000000" w:sz="4" w:space="0"/>
              <w:right w:val="single" w:color="000000" w:sz="4" w:space="0"/>
            </w:tcBorders>
            <w:shd w:val="clear" w:color="auto" w:fill="auto"/>
            <w:noWrap/>
            <w:vAlign w:val="center"/>
          </w:tcPr>
          <w:p w14:paraId="77BAD11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19E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危险因素控制：包括：血压监测、血脂四项、脂蛋白a、空腹血糖、糖化血红蛋白、是否吸烟、是否饮酒等信息。</w:t>
            </w:r>
          </w:p>
        </w:tc>
      </w:tr>
      <w:tr w14:paraId="4233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restart"/>
            <w:tcBorders>
              <w:top w:val="single" w:color="000000" w:sz="4" w:space="0"/>
              <w:left w:val="single" w:color="000000" w:sz="4" w:space="0"/>
              <w:right w:val="single" w:color="auto" w:sz="4" w:space="0"/>
            </w:tcBorders>
            <w:shd w:val="clear" w:color="auto" w:fill="auto"/>
            <w:noWrap/>
            <w:vAlign w:val="top"/>
          </w:tcPr>
          <w:p w14:paraId="11C8261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p>
        </w:tc>
        <w:tc>
          <w:tcPr>
            <w:tcW w:w="718" w:type="pct"/>
            <w:vMerge w:val="restart"/>
            <w:tcBorders>
              <w:top w:val="single" w:color="000000" w:sz="4" w:space="0"/>
              <w:left w:val="single" w:color="auto" w:sz="4" w:space="0"/>
              <w:right w:val="single" w:color="000000" w:sz="4" w:space="0"/>
            </w:tcBorders>
            <w:shd w:val="clear" w:color="auto" w:fill="auto"/>
            <w:noWrap/>
            <w:vAlign w:val="top"/>
          </w:tcPr>
          <w:p w14:paraId="3A7F409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数据分析</w:t>
            </w:r>
          </w:p>
        </w:tc>
        <w:tc>
          <w:tcPr>
            <w:tcW w:w="759" w:type="pct"/>
            <w:vMerge w:val="restart"/>
            <w:tcBorders>
              <w:top w:val="single" w:color="000000" w:sz="4" w:space="0"/>
              <w:left w:val="single" w:color="000000" w:sz="4" w:space="0"/>
              <w:right w:val="single" w:color="000000" w:sz="4" w:space="0"/>
            </w:tcBorders>
            <w:shd w:val="clear" w:color="auto" w:fill="auto"/>
            <w:noWrap/>
            <w:vAlign w:val="top"/>
          </w:tcPr>
          <w:p w14:paraId="1DFF429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数据概览</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A2EA9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支显示累计填报量：</w:t>
            </w:r>
          </w:p>
          <w:p w14:paraId="37277C5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支持时间过滤：3个月、近6个月、近一年或者自定义。</w:t>
            </w:r>
          </w:p>
        </w:tc>
      </w:tr>
      <w:tr w14:paraId="1822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178A577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26FFCC4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5FAD280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9AEA4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高危胸痛患者填报趋势：</w:t>
            </w:r>
            <w:r>
              <w:rPr>
                <w:rFonts w:hint="eastAsia" w:ascii="Times New Roman" w:hAnsi="Times New Roman" w:eastAsia="宋体" w:cs="Times New Roman"/>
                <w:sz w:val="24"/>
                <w:szCs w:val="24"/>
              </w:rPr>
              <w:tab/>
            </w:r>
          </w:p>
          <w:p w14:paraId="5A1BA2A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柱状图：显示STEMI、NSTEMI、UA、主动脉夹层和肺动脉栓塞的病例数量。</w:t>
            </w:r>
          </w:p>
          <w:p w14:paraId="3902902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折线图:显示每个月患者总量的变化趋势</w:t>
            </w:r>
          </w:p>
        </w:tc>
      </w:tr>
      <w:tr w14:paraId="5BC5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0F30E5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9558BB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497C9B6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ED71D0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病因分析：</w:t>
            </w:r>
            <w:r>
              <w:rPr>
                <w:rFonts w:hint="eastAsia" w:ascii="Times New Roman" w:hAnsi="Times New Roman" w:eastAsia="宋体" w:cs="Times New Roman"/>
                <w:sz w:val="24"/>
                <w:szCs w:val="24"/>
              </w:rPr>
              <w:tab/>
            </w:r>
          </w:p>
          <w:p w14:paraId="119ED4C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饼状图：显示诊断中、STEMI、NSTEMI、UA、主动脉夹层、肺动脉栓塞、非ACS心源性胸痛、其它非心源性胸痛和其它的病例数。</w:t>
            </w:r>
          </w:p>
        </w:tc>
      </w:tr>
      <w:tr w14:paraId="07C0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AF60FA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5EABD60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2930112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B9232B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发病12h以内STEMI患者再灌注策略：</w:t>
            </w:r>
          </w:p>
          <w:p w14:paraId="7A6E833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柱状图;根据填报的患者再灌注策略，统计出选择急诊PCI、溶栓、转运PCI、补救PCI、其他这五个策略的STEMI患者数</w:t>
            </w:r>
          </w:p>
        </w:tc>
      </w:tr>
      <w:tr w14:paraId="1CA1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B7BC20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63535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684B8BB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1CCCC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网络医院统计：</w:t>
            </w:r>
          </w:p>
          <w:p w14:paraId="4CD2836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统计网络医院的转诊患者数和STEMI患者的再灌注策略。</w:t>
            </w:r>
          </w:p>
        </w:tc>
      </w:tr>
      <w:tr w14:paraId="5C6D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B3EBC0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922819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367A6B5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B19A98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数据填报管理执行情况：</w:t>
            </w:r>
          </w:p>
          <w:p w14:paraId="7289F4E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饼状图：统计完成填报、完成审核、完成归档和超期归档的病例比例。</w:t>
            </w:r>
          </w:p>
          <w:p w14:paraId="6EA1FA1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提醒即将锁定的病例和已经被锁定的病例</w:t>
            </w:r>
          </w:p>
        </w:tc>
      </w:tr>
      <w:tr w14:paraId="72EC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268520E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FAE668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bottom w:val="single" w:color="000000" w:sz="4" w:space="0"/>
              <w:right w:val="single" w:color="000000" w:sz="4" w:space="0"/>
            </w:tcBorders>
            <w:shd w:val="clear" w:color="auto" w:fill="auto"/>
            <w:noWrap/>
            <w:vAlign w:val="top"/>
          </w:tcPr>
          <w:p w14:paraId="17DF39E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80223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胸痛患者随访统计：</w:t>
            </w:r>
          </w:p>
          <w:p w14:paraId="20A8EE0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折线图：显示1月随访、3月随访、6月随访和12月随访的比例。</w:t>
            </w:r>
          </w:p>
        </w:tc>
      </w:tr>
      <w:tr w14:paraId="5493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27EF213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9D5E10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restart"/>
            <w:tcBorders>
              <w:top w:val="single" w:color="000000" w:sz="4" w:space="0"/>
              <w:left w:val="single" w:color="000000" w:sz="4" w:space="0"/>
              <w:right w:val="single" w:color="000000" w:sz="4" w:space="0"/>
            </w:tcBorders>
            <w:shd w:val="clear" w:color="auto" w:fill="auto"/>
            <w:noWrap/>
            <w:vAlign w:val="top"/>
          </w:tcPr>
          <w:p w14:paraId="326DE6C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智能分析</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4079A3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整体意见：</w:t>
            </w:r>
          </w:p>
          <w:p w14:paraId="288B6F0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根据不同时间段，分析不同时间段内医院胸痛中心数据填报及指标改善情况，对临床流程、数据管理、人员培训等方面给出总体意见。</w:t>
            </w:r>
          </w:p>
        </w:tc>
      </w:tr>
      <w:tr w14:paraId="715B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D0073B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30C2A8D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799F450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8A3FDE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bookmarkStart w:id="0" w:name="_Hlk113366127"/>
            <w:r>
              <w:rPr>
                <w:rFonts w:hint="eastAsia" w:ascii="Times New Roman" w:hAnsi="Times New Roman" w:eastAsia="宋体" w:cs="Times New Roman"/>
                <w:sz w:val="24"/>
                <w:szCs w:val="24"/>
              </w:rPr>
              <w:t>指标概览：</w:t>
            </w:r>
          </w:p>
          <w:p w14:paraId="664F787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显示各项认证指标的具体情况达标的显示，分析不同时间段的指标详情，包括：是否达标、不达标的月份、入选条件、参考标准、病例总数、有效数据、无效数据等: </w:t>
            </w:r>
          </w:p>
          <w:p w14:paraId="11CDD51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(1)若该时间段不符合指标入选条件，显示灰色。 </w:t>
            </w:r>
          </w:p>
          <w:p w14:paraId="20737A2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(2)若该时间段符合指标的算法，显示绿色，并且反应该时间段内的填报情况。</w:t>
            </w:r>
          </w:p>
          <w:p w14:paraId="09217AD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(3)若该时间段符合指标入选条件，但不满足质控要求，显示红色，同时显示不达标的月份，并且反应该时间段内的填报情况。</w:t>
            </w:r>
          </w:p>
          <w:p w14:paraId="64715F3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支持筛选关键指标；</w:t>
            </w:r>
          </w:p>
          <w:bookmarkEnd w:id="0"/>
          <w:p w14:paraId="47DB78D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支持给予各单项指标的整改意见。</w:t>
            </w:r>
          </w:p>
        </w:tc>
      </w:tr>
      <w:tr w14:paraId="6E76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7F03399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650216B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64C86F9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4C1790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指标汇总分析：</w:t>
            </w:r>
          </w:p>
          <w:p w14:paraId="7D4D1B8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显示入选条件、时间范围、平均时间、病例总数、有效数据例数、达标数量、未达标数量、达标率、无效数据例数、填报异常例数；</w:t>
            </w:r>
          </w:p>
          <w:p w14:paraId="1225A19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显示纳入指标算法的病例数，包括达标病例数、未达标病例数和达标率；</w:t>
            </w:r>
          </w:p>
          <w:p w14:paraId="48B4396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显示填报异常的病例。</w:t>
            </w:r>
          </w:p>
          <w:p w14:paraId="450A01D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支持查看填报异常的患者列表，给出具体意见，并且可以跳转到具体病例进行查看和填报。</w:t>
            </w:r>
          </w:p>
          <w:p w14:paraId="1DF0834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显示该指标算法下的具体病例情况，如编号、姓名、所用时间等，同时显示指标算法中要求的字段填报内容如时间等；支持具体病例的定位跳转。</w:t>
            </w:r>
          </w:p>
        </w:tc>
      </w:tr>
      <w:tr w14:paraId="684A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605A1EA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0DF053D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bottom w:val="single" w:color="000000" w:sz="4" w:space="0"/>
              <w:right w:val="single" w:color="000000" w:sz="4" w:space="0"/>
            </w:tcBorders>
            <w:shd w:val="clear" w:color="auto" w:fill="auto"/>
            <w:noWrap/>
            <w:vAlign w:val="top"/>
          </w:tcPr>
          <w:p w14:paraId="0643459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92826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标明细分析：</w:t>
            </w:r>
          </w:p>
          <w:p w14:paraId="2457504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统计该时间段内每个月份的平均时间、达标量/病例总数、达标率。</w:t>
            </w:r>
          </w:p>
          <w:p w14:paraId="44B0B45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显示该指标算法下的每月的填报情况，包括月份、平均时间、达标病例/有效病例和达标率；</w:t>
            </w:r>
          </w:p>
          <w:p w14:paraId="4A02B4E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点击月份，显示总病例、有效病例、达标病例、未达标病例和无效病例的数量；</w:t>
            </w:r>
          </w:p>
          <w:p w14:paraId="64E22F0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显示该指标算法下的具体病例情况，如编号、姓名和时间差值，同时分析指标算法中要求的字段填报内容；</w:t>
            </w:r>
          </w:p>
          <w:p w14:paraId="5433BD3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支持具体病例定位跳转。</w:t>
            </w:r>
          </w:p>
          <w:p w14:paraId="5FEFE43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统计该时间段内每个月份的平均时间、有效数据例数/病例总数、百分比。</w:t>
            </w:r>
          </w:p>
          <w:p w14:paraId="1112F30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显示该指标算法下的每月的填报情况，包括月份、有效病例/病例总数和达标率；点击月份，显示总病例、有效病例、达标病例、未达标病例和无效病例的数量；</w:t>
            </w:r>
          </w:p>
          <w:p w14:paraId="1F019C8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显示该指标算法下的具体病例情况，如编号、姓名等，同时指标算法中要求的字段填报内容；</w:t>
            </w:r>
          </w:p>
          <w:p w14:paraId="62F0D54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支持具体病例定位跳转。</w:t>
            </w:r>
          </w:p>
        </w:tc>
      </w:tr>
      <w:tr w14:paraId="7350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4F2DBC7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7E930E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left w:val="single" w:color="000000" w:sz="4" w:space="0"/>
              <w:bottom w:val="single" w:color="000000" w:sz="4" w:space="0"/>
              <w:right w:val="single" w:color="000000" w:sz="4" w:space="0"/>
            </w:tcBorders>
            <w:shd w:val="clear" w:color="auto" w:fill="auto"/>
            <w:noWrap/>
            <w:vAlign w:val="center"/>
          </w:tcPr>
          <w:p w14:paraId="36EA0B9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历史数据导出</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29D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支持对历史项目信息进行导出维护，保证历史数据可以导出进行科研分析及报告书写。</w:t>
            </w:r>
          </w:p>
        </w:tc>
      </w:tr>
      <w:tr w14:paraId="4A68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55A01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0E5B8ED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9FB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质控指标</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423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通过胸痛联盟认证后支持质控指标分析查看：</w:t>
            </w:r>
          </w:p>
          <w:p w14:paraId="026A354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指标考核病例需满足条件：</w:t>
            </w:r>
          </w:p>
          <w:p w14:paraId="14A862F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支持进行该指标的满足条件说明</w:t>
            </w:r>
          </w:p>
          <w:p w14:paraId="364907C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指标详情图：</w:t>
            </w:r>
          </w:p>
          <w:p w14:paraId="4284475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在病例考核范围内，统计平均时间、最大差值、最小差值和统计病例总数</w:t>
            </w:r>
          </w:p>
          <w:p w14:paraId="48C914A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指标统计患者详细说明图：</w:t>
            </w:r>
          </w:p>
          <w:p w14:paraId="7993B43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提供患者具体情况，包括：编号、差值。同时显示指标算法中要求的字段填报内容如时间等。</w:t>
            </w:r>
          </w:p>
        </w:tc>
      </w:tr>
      <w:tr w14:paraId="05FC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auto" w:sz="4" w:space="0"/>
            </w:tcBorders>
            <w:shd w:val="clear" w:color="auto" w:fill="auto"/>
            <w:noWrap/>
            <w:vAlign w:val="top"/>
          </w:tcPr>
          <w:p w14:paraId="267033B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bottom w:val="single" w:color="000000" w:sz="4" w:space="0"/>
              <w:right w:val="single" w:color="000000" w:sz="4" w:space="0"/>
            </w:tcBorders>
            <w:shd w:val="clear" w:color="auto" w:fill="auto"/>
            <w:noWrap/>
            <w:vAlign w:val="top"/>
          </w:tcPr>
          <w:p w14:paraId="0336FFC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3ED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认证/再认证自评</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69D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支持AI模拟认证专家预估医院认证/再认证评分，并提供改进意见。</w:t>
            </w:r>
          </w:p>
        </w:tc>
      </w:tr>
      <w:tr w14:paraId="27F4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restart"/>
            <w:tcBorders>
              <w:top w:val="single" w:color="000000" w:sz="4" w:space="0"/>
              <w:left w:val="single" w:color="000000" w:sz="4" w:space="0"/>
              <w:right w:val="single" w:color="auto" w:sz="4" w:space="0"/>
            </w:tcBorders>
            <w:shd w:val="clear" w:color="auto" w:fill="auto"/>
            <w:noWrap/>
            <w:vAlign w:val="top"/>
          </w:tcPr>
          <w:p w14:paraId="66F899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w:t>
            </w:r>
          </w:p>
        </w:tc>
        <w:tc>
          <w:tcPr>
            <w:tcW w:w="718" w:type="pct"/>
            <w:vMerge w:val="restart"/>
            <w:tcBorders>
              <w:top w:val="single" w:color="000000" w:sz="4" w:space="0"/>
              <w:left w:val="single" w:color="auto" w:sz="4" w:space="0"/>
              <w:right w:val="single" w:color="000000" w:sz="4" w:space="0"/>
            </w:tcBorders>
            <w:shd w:val="clear" w:color="auto" w:fill="auto"/>
            <w:noWrap/>
            <w:vAlign w:val="top"/>
          </w:tcPr>
          <w:p w14:paraId="562FB5B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三会模板</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CE3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典型病例分析会</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7EC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根据填报情况，大数据分析智能遴选典型病例，一键生成PPT，提供医院参考。</w:t>
            </w:r>
          </w:p>
        </w:tc>
      </w:tr>
      <w:tr w14:paraId="665F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6CC7696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0AA897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FC1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质量分析会</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1B1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根据填报情况，筛选出不达标的病例，分析不达标的原因，并且给出具体建议，生成PPT，供医院进行会议讲解。</w:t>
            </w:r>
          </w:p>
        </w:tc>
      </w:tr>
      <w:tr w14:paraId="3D37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auto" w:sz="4" w:space="0"/>
            </w:tcBorders>
            <w:shd w:val="clear" w:color="auto" w:fill="auto"/>
            <w:noWrap/>
            <w:vAlign w:val="top"/>
          </w:tcPr>
          <w:p w14:paraId="2F350A8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bottom w:val="single" w:color="000000" w:sz="4" w:space="0"/>
              <w:right w:val="single" w:color="000000" w:sz="4" w:space="0"/>
            </w:tcBorders>
            <w:shd w:val="clear" w:color="auto" w:fill="auto"/>
            <w:noWrap/>
            <w:vAlign w:val="top"/>
          </w:tcPr>
          <w:p w14:paraId="73906C2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482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联合例会</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6B6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汇总院内外相关部门的病历数据及指标达标情况，生成联合例会PPT。</w:t>
            </w:r>
          </w:p>
        </w:tc>
      </w:tr>
      <w:tr w14:paraId="2F8B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tcBorders>
              <w:top w:val="single" w:color="000000" w:sz="4" w:space="0"/>
              <w:left w:val="single" w:color="000000" w:sz="4" w:space="0"/>
              <w:bottom w:val="single" w:color="000000" w:sz="4" w:space="0"/>
              <w:right w:val="single" w:color="auto" w:sz="4" w:space="0"/>
            </w:tcBorders>
            <w:shd w:val="clear" w:color="auto" w:fill="auto"/>
            <w:noWrap/>
            <w:vAlign w:val="top"/>
          </w:tcPr>
          <w:p w14:paraId="33C141D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w:t>
            </w:r>
          </w:p>
        </w:tc>
        <w:tc>
          <w:tcPr>
            <w:tcW w:w="718" w:type="pct"/>
            <w:tcBorders>
              <w:top w:val="single" w:color="000000" w:sz="4" w:space="0"/>
              <w:left w:val="single" w:color="auto" w:sz="4" w:space="0"/>
              <w:bottom w:val="single" w:color="000000" w:sz="4" w:space="0"/>
              <w:right w:val="single" w:color="000000" w:sz="4" w:space="0"/>
            </w:tcBorders>
            <w:shd w:val="clear" w:color="auto" w:fill="auto"/>
            <w:noWrap/>
            <w:vAlign w:val="top"/>
          </w:tcPr>
          <w:p w14:paraId="6DFE8BB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胸痛学院</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A1264A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下载学习专区</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BB985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提供胸痛学术、最新指南、学科建设、精彩会议等学习资源。</w:t>
            </w:r>
          </w:p>
        </w:tc>
      </w:tr>
      <w:tr w14:paraId="1706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restart"/>
            <w:tcBorders>
              <w:top w:val="single" w:color="000000" w:sz="4" w:space="0"/>
              <w:left w:val="single" w:color="000000" w:sz="4" w:space="0"/>
              <w:right w:val="single" w:color="auto" w:sz="4" w:space="0"/>
            </w:tcBorders>
            <w:shd w:val="clear" w:color="auto" w:fill="auto"/>
            <w:noWrap/>
            <w:vAlign w:val="top"/>
          </w:tcPr>
          <w:p w14:paraId="50D68C9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718" w:type="pct"/>
            <w:vMerge w:val="restart"/>
            <w:tcBorders>
              <w:top w:val="single" w:color="000000" w:sz="4" w:space="0"/>
              <w:left w:val="single" w:color="auto" w:sz="4" w:space="0"/>
              <w:right w:val="single" w:color="000000" w:sz="4" w:space="0"/>
            </w:tcBorders>
            <w:shd w:val="clear" w:color="auto" w:fill="auto"/>
            <w:noWrap/>
            <w:vAlign w:val="top"/>
          </w:tcPr>
          <w:p w14:paraId="5A03FCB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权限管理</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9150F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用户管理</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35F450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支持机构管理员查看，其他子账户无法查看；</w:t>
            </w:r>
          </w:p>
          <w:p w14:paraId="58E885E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支持新增用户，新增账户同步至填报平台；</w:t>
            </w:r>
          </w:p>
          <w:p w14:paraId="6B65864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支持删除账户，同步删除填报平台账户；</w:t>
            </w:r>
          </w:p>
          <w:p w14:paraId="30DDDE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支持绑定角色；</w:t>
            </w:r>
          </w:p>
          <w:p w14:paraId="4ABB824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支持编辑用户资料；</w:t>
            </w:r>
          </w:p>
          <w:p w14:paraId="1680B36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支持同步用户资料至中国胸痛中心填报平台(姓名、手机号、邮箱)；</w:t>
            </w:r>
          </w:p>
          <w:p w14:paraId="21F5957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支持修改或重置密码，并和中国胸痛中心填报平台互通。</w:t>
            </w:r>
          </w:p>
        </w:tc>
      </w:tr>
      <w:tr w14:paraId="56A7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3CBEB2B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28F058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restart"/>
            <w:tcBorders>
              <w:top w:val="single" w:color="000000" w:sz="4" w:space="0"/>
              <w:left w:val="single" w:color="000000" w:sz="4" w:space="0"/>
              <w:right w:val="single" w:color="000000" w:sz="4" w:space="0"/>
            </w:tcBorders>
            <w:shd w:val="clear" w:color="auto" w:fill="auto"/>
            <w:noWrap/>
            <w:vAlign w:val="top"/>
          </w:tcPr>
          <w:p w14:paraId="6E843F2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角色管理</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539F6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各场景填报员：</w:t>
            </w:r>
            <w:r>
              <w:rPr>
                <w:rFonts w:hint="eastAsia" w:ascii="Times New Roman" w:hAnsi="Times New Roman" w:eastAsia="宋体" w:cs="Times New Roman"/>
                <w:sz w:val="24"/>
                <w:szCs w:val="24"/>
              </w:rPr>
              <w:tab/>
            </w:r>
          </w:p>
          <w:p w14:paraId="35183FE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7E58BEA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默认开通各场景模块的数据填报、数据分析、救治单元管理、随访管理、智慧化三会模板和胸痛学院；</w:t>
            </w:r>
          </w:p>
          <w:p w14:paraId="30C4212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支持进行保存和提交。</w:t>
            </w:r>
          </w:p>
        </w:tc>
      </w:tr>
      <w:tr w14:paraId="3276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5C644F98">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04FBFCE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52E3051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E024DFE">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随访员：</w:t>
            </w:r>
          </w:p>
          <w:p w14:paraId="2976E4D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4F31076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默认开通随访管理和胸痛学院。</w:t>
            </w:r>
          </w:p>
        </w:tc>
      </w:tr>
      <w:tr w14:paraId="0885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1D144C1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10C94F4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1589369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257BDD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审核员：</w:t>
            </w:r>
          </w:p>
          <w:p w14:paraId="4B1B85B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79E509A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默认开通数据填报、数据分析、救治单元管理、随访管理、智慧化三会模板和胸痛学院；</w:t>
            </w:r>
          </w:p>
          <w:p w14:paraId="3A7D5757">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支持进行审核和驳回。</w:t>
            </w:r>
          </w:p>
        </w:tc>
      </w:tr>
      <w:tr w14:paraId="4CC6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6629F75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4458169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right w:val="single" w:color="000000" w:sz="4" w:space="0"/>
            </w:tcBorders>
            <w:shd w:val="clear" w:color="auto" w:fill="auto"/>
            <w:noWrap/>
            <w:vAlign w:val="top"/>
          </w:tcPr>
          <w:p w14:paraId="6B2BD480">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1661E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归档员：</w:t>
            </w:r>
          </w:p>
          <w:p w14:paraId="35B71BC9">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4CB1B653">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默认开通数据填报、数据分析、救治单元管理、随访管理、智慧化三会模板和胸痛学院；</w:t>
            </w:r>
          </w:p>
          <w:p w14:paraId="2B48A30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支持进行归档。</w:t>
            </w:r>
          </w:p>
        </w:tc>
      </w:tr>
      <w:tr w14:paraId="4C43A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auto" w:sz="4" w:space="0"/>
            </w:tcBorders>
            <w:shd w:val="clear" w:color="auto" w:fill="auto"/>
            <w:noWrap/>
            <w:vAlign w:val="top"/>
          </w:tcPr>
          <w:p w14:paraId="54A9A5A2">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bottom w:val="single" w:color="000000" w:sz="4" w:space="0"/>
              <w:right w:val="single" w:color="000000" w:sz="4" w:space="0"/>
            </w:tcBorders>
            <w:shd w:val="clear" w:color="auto" w:fill="auto"/>
            <w:noWrap/>
            <w:vAlign w:val="top"/>
          </w:tcPr>
          <w:p w14:paraId="6EEA712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759" w:type="pct"/>
            <w:vMerge w:val="continue"/>
            <w:tcBorders>
              <w:left w:val="single" w:color="000000" w:sz="4" w:space="0"/>
              <w:bottom w:val="single" w:color="000000" w:sz="4" w:space="0"/>
              <w:right w:val="single" w:color="000000" w:sz="4" w:space="0"/>
            </w:tcBorders>
            <w:shd w:val="clear" w:color="auto" w:fill="auto"/>
            <w:noWrap/>
            <w:vAlign w:val="top"/>
          </w:tcPr>
          <w:p w14:paraId="72F66D5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F5D20F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机构管理员：</w:t>
            </w:r>
          </w:p>
          <w:p w14:paraId="72C6639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支持登录、修改密码；</w:t>
            </w:r>
          </w:p>
          <w:p w14:paraId="3FE6A89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默认开通数据填报、数据分析、救治单元管理、随访管理、智慧化三会模板和胸痛学院；</w:t>
            </w:r>
          </w:p>
          <w:p w14:paraId="0EDE6686">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支持进行保存、提交、审核、驳回和归档；</w:t>
            </w:r>
          </w:p>
          <w:p w14:paraId="2D60F70A">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可修改人员权限。</w:t>
            </w:r>
          </w:p>
        </w:tc>
      </w:tr>
      <w:tr w14:paraId="0B0C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restart"/>
            <w:tcBorders>
              <w:top w:val="single" w:color="000000" w:sz="4" w:space="0"/>
              <w:left w:val="single" w:color="000000" w:sz="4" w:space="0"/>
              <w:right w:val="single" w:color="auto" w:sz="4" w:space="0"/>
            </w:tcBorders>
            <w:shd w:val="clear" w:color="auto" w:fill="auto"/>
            <w:noWrap/>
            <w:vAlign w:val="top"/>
          </w:tcPr>
          <w:p w14:paraId="2DF534F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718" w:type="pct"/>
            <w:vMerge w:val="restart"/>
            <w:tcBorders>
              <w:top w:val="single" w:color="000000" w:sz="4" w:space="0"/>
              <w:left w:val="single" w:color="auto" w:sz="4" w:space="0"/>
              <w:right w:val="single" w:color="000000" w:sz="4" w:space="0"/>
            </w:tcBorders>
            <w:shd w:val="clear" w:color="auto" w:fill="auto"/>
            <w:noWrap/>
            <w:vAlign w:val="top"/>
          </w:tcPr>
          <w:p w14:paraId="32C8180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高级版填报</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EEA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智能填报</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E75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支持AI语音识别录入，自动提取关键信息回填至系统字段；</w:t>
            </w:r>
          </w:p>
          <w:p w14:paraId="6DB78A9D">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支持医疗文书AI拍照/相册上传识别，关键数据自动结构化提取填写。</w:t>
            </w:r>
          </w:p>
          <w:p w14:paraId="79879A1C">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支持所有的字段和</w:t>
            </w:r>
            <w:r>
              <w:rPr>
                <w:rFonts w:hint="eastAsia" w:ascii="Times New Roman" w:hAnsi="Times New Roman" w:eastAsia="宋体" w:cs="Times New Roman"/>
                <w:sz w:val="24"/>
                <w:szCs w:val="24"/>
              </w:rPr>
              <w:t>中国胸痛中心</w:t>
            </w:r>
            <w:r>
              <w:rPr>
                <w:rFonts w:hint="eastAsia" w:ascii="Times New Roman" w:hAnsi="Times New Roman" w:eastAsia="宋体" w:cs="Times New Roman"/>
                <w:sz w:val="24"/>
                <w:szCs w:val="24"/>
                <w:lang w:val="en-US" w:eastAsia="zh-CN"/>
              </w:rPr>
              <w:t>高级版</w:t>
            </w:r>
            <w:r>
              <w:rPr>
                <w:rFonts w:hint="eastAsia" w:ascii="Times New Roman" w:hAnsi="Times New Roman" w:eastAsia="宋体" w:cs="Times New Roman"/>
                <w:sz w:val="24"/>
                <w:szCs w:val="24"/>
              </w:rPr>
              <w:t>填报平台</w:t>
            </w:r>
            <w:r>
              <w:rPr>
                <w:rFonts w:hint="eastAsia" w:ascii="Times New Roman" w:hAnsi="Times New Roman" w:eastAsia="宋体" w:cs="Times New Roman"/>
                <w:sz w:val="24"/>
                <w:szCs w:val="24"/>
                <w:lang w:val="en-US" w:eastAsia="zh-CN"/>
              </w:rPr>
              <w:t>一样；</w:t>
            </w:r>
          </w:p>
          <w:p w14:paraId="13D54FB1">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支持与中国胸痛中心</w:t>
            </w:r>
            <w:r>
              <w:rPr>
                <w:rFonts w:hint="eastAsia" w:ascii="Times New Roman" w:hAnsi="Times New Roman" w:eastAsia="宋体" w:cs="Times New Roman"/>
                <w:sz w:val="24"/>
                <w:szCs w:val="24"/>
                <w:lang w:val="en-US" w:eastAsia="zh-CN"/>
              </w:rPr>
              <w:t>高级版</w:t>
            </w:r>
            <w:r>
              <w:rPr>
                <w:rFonts w:hint="eastAsia" w:ascii="Times New Roman" w:hAnsi="Times New Roman" w:eastAsia="宋体" w:cs="Times New Roman"/>
                <w:sz w:val="24"/>
                <w:szCs w:val="24"/>
              </w:rPr>
              <w:t>填报平台同步。</w:t>
            </w:r>
          </w:p>
        </w:tc>
      </w:tr>
      <w:tr w14:paraId="60C8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right w:val="single" w:color="auto" w:sz="4" w:space="0"/>
            </w:tcBorders>
            <w:shd w:val="clear" w:color="auto" w:fill="auto"/>
            <w:noWrap/>
            <w:vAlign w:val="top"/>
          </w:tcPr>
          <w:p w14:paraId="074A6AD4">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18" w:type="pct"/>
            <w:vMerge w:val="continue"/>
            <w:tcBorders>
              <w:left w:val="single" w:color="auto" w:sz="4" w:space="0"/>
              <w:right w:val="single" w:color="000000" w:sz="4" w:space="0"/>
            </w:tcBorders>
            <w:shd w:val="clear" w:color="auto" w:fill="auto"/>
            <w:noWrap/>
            <w:vAlign w:val="top"/>
          </w:tcPr>
          <w:p w14:paraId="5BC843AB">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89EF">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高级版填报</w:t>
            </w:r>
          </w:p>
        </w:tc>
        <w:tc>
          <w:tcPr>
            <w:tcW w:w="3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B255">
            <w:pPr>
              <w:keepNext w:val="0"/>
              <w:keepLines w:val="0"/>
              <w:pageBreakBefore w:val="0"/>
              <w:widowControl w:val="0"/>
              <w:kinsoku/>
              <w:wordWrap/>
              <w:overflowPunct/>
              <w:topLinePunct w:val="0"/>
              <w:autoSpaceDE/>
              <w:autoSpaceDN/>
              <w:bidi w:val="0"/>
              <w:adjustRightInd/>
              <w:snapToGrid/>
              <w:spacing w:line="360" w:lineRule="auto"/>
              <w:ind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可设置</w:t>
            </w:r>
            <w:r>
              <w:rPr>
                <w:rFonts w:hint="eastAsia" w:ascii="Times New Roman" w:hAnsi="Times New Roman" w:eastAsia="宋体" w:cs="Times New Roman"/>
                <w:sz w:val="24"/>
                <w:szCs w:val="24"/>
                <w:lang w:val="en-US" w:eastAsia="zh-CN"/>
              </w:rPr>
              <w:t>与高级版填报一样的</w:t>
            </w:r>
            <w:r>
              <w:rPr>
                <w:rFonts w:hint="eastAsia" w:ascii="Times New Roman" w:hAnsi="Times New Roman" w:eastAsia="宋体" w:cs="Times New Roman"/>
                <w:sz w:val="24"/>
                <w:szCs w:val="24"/>
              </w:rPr>
              <w:t>默认模板：支持</w:t>
            </w:r>
            <w:r>
              <w:rPr>
                <w:rFonts w:hint="eastAsia" w:ascii="Times New Roman" w:hAnsi="Times New Roman" w:eastAsia="宋体" w:cs="Times New Roman"/>
                <w:sz w:val="24"/>
                <w:szCs w:val="24"/>
                <w:lang w:val="en-US" w:eastAsia="zh-CN"/>
              </w:rPr>
              <w:t>人口基本信息、急救信息（急救信息、来院方式、病情、生命体征）、胸痛诊疗（初始药物</w:t>
            </w:r>
            <w:r>
              <w:rPr>
                <w:rFonts w:hint="eastAsia" w:ascii="Times New Roman" w:hAnsi="Times New Roman" w:eastAsia="宋体" w:cs="Times New Roman"/>
                <w:sz w:val="24"/>
                <w:szCs w:val="24"/>
              </w:rPr>
              <w:t>、住院期间用药、检查检验、</w:t>
            </w:r>
            <w:r>
              <w:rPr>
                <w:rFonts w:hint="eastAsia" w:ascii="Times New Roman" w:hAnsi="Times New Roman" w:eastAsia="宋体" w:cs="Times New Roman"/>
                <w:sz w:val="24"/>
                <w:szCs w:val="24"/>
                <w:lang w:val="en-US" w:eastAsia="zh-CN"/>
              </w:rPr>
              <w:t>循环支持、再灌注措施等）、患者转归（住院期间用药、并发症、危险因素、出院信息、出院带药）</w:t>
            </w:r>
            <w:r>
              <w:rPr>
                <w:rFonts w:hint="eastAsia" w:ascii="Times New Roman" w:hAnsi="Times New Roman" w:eastAsia="宋体" w:cs="Times New Roman"/>
                <w:sz w:val="24"/>
                <w:szCs w:val="24"/>
              </w:rPr>
              <w:t>默认模板，支持快速模板填报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并支持与</w:t>
            </w:r>
            <w:r>
              <w:rPr>
                <w:rFonts w:hint="eastAsia" w:ascii="Times New Roman" w:hAnsi="Times New Roman" w:eastAsia="宋体" w:cs="Times New Roman"/>
                <w:sz w:val="24"/>
                <w:szCs w:val="24"/>
              </w:rPr>
              <w:t>中国胸痛中心</w:t>
            </w:r>
            <w:r>
              <w:rPr>
                <w:rFonts w:hint="eastAsia" w:ascii="Times New Roman" w:hAnsi="Times New Roman" w:eastAsia="宋体" w:cs="Times New Roman"/>
                <w:sz w:val="24"/>
                <w:szCs w:val="24"/>
                <w:lang w:val="en-US" w:eastAsia="zh-CN"/>
              </w:rPr>
              <w:t>高级版</w:t>
            </w:r>
            <w:r>
              <w:rPr>
                <w:rFonts w:hint="eastAsia" w:ascii="Times New Roman" w:hAnsi="Times New Roman" w:eastAsia="宋体" w:cs="Times New Roman"/>
                <w:sz w:val="24"/>
                <w:szCs w:val="24"/>
              </w:rPr>
              <w:t>填报平台同步</w:t>
            </w:r>
            <w:r>
              <w:rPr>
                <w:rFonts w:hint="eastAsia" w:ascii="Times New Roman" w:hAnsi="Times New Roman" w:eastAsia="宋体" w:cs="Times New Roman"/>
                <w:sz w:val="24"/>
                <w:szCs w:val="24"/>
                <w:lang w:val="en-US" w:eastAsia="zh-CN"/>
              </w:rPr>
              <w:t>更新。</w:t>
            </w:r>
          </w:p>
        </w:tc>
      </w:tr>
    </w:tbl>
    <w:p w14:paraId="7D5ACFA2">
      <w:pPr>
        <w:pStyle w:val="5"/>
        <w:numPr>
          <w:ilvl w:val="0"/>
          <w:numId w:val="0"/>
        </w:numPr>
        <w:spacing w:before="156" w:beforeLines="50" w:after="0" w:line="360" w:lineRule="auto"/>
        <w:rPr>
          <w:rFonts w:hint="eastAsia" w:ascii="宋体" w:hAnsi="宋体" w:eastAsia="宋体"/>
          <w:sz w:val="28"/>
          <w:szCs w:val="28"/>
          <w:lang w:val="en-US" w:eastAsia="zh-CN"/>
        </w:rPr>
      </w:pPr>
      <w:bookmarkStart w:id="1" w:name="_GoBack"/>
      <w:bookmarkEnd w:id="1"/>
      <w:r>
        <w:rPr>
          <w:rFonts w:hint="eastAsia" w:ascii="宋体" w:hAnsi="宋体" w:eastAsia="宋体"/>
          <w:sz w:val="28"/>
          <w:szCs w:val="28"/>
          <w:lang w:val="en-US" w:eastAsia="zh-CN"/>
        </w:rPr>
        <w:t>1.7服务及其他要求</w:t>
      </w:r>
    </w:p>
    <w:p w14:paraId="1FDC7842">
      <w:pPr>
        <w:pStyle w:val="6"/>
        <w:numPr>
          <w:ilvl w:val="0"/>
          <w:numId w:val="0"/>
        </w:numPr>
        <w:spacing w:before="0" w:after="0"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7</w:t>
      </w:r>
      <w:r>
        <w:rPr>
          <w:rFonts w:hint="eastAsia" w:ascii="宋体" w:hAnsi="宋体" w:eastAsia="宋体"/>
          <w:sz w:val="28"/>
          <w:szCs w:val="28"/>
        </w:rPr>
        <w:t>.1项目实施</w:t>
      </w:r>
    </w:p>
    <w:p w14:paraId="67FE3FEF">
      <w:pPr>
        <w:keepNext w:val="0"/>
        <w:keepLines w:val="0"/>
        <w:pageBreakBefore w:val="0"/>
        <w:kinsoku/>
        <w:wordWrap/>
        <w:overflowPunct/>
        <w:topLinePunct w:val="0"/>
        <w:autoSpaceDE/>
        <w:autoSpaceDN/>
        <w:bidi w:val="0"/>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本项目工期</w:t>
      </w:r>
      <w:r>
        <w:rPr>
          <w:rFonts w:hint="eastAsia" w:ascii="Times New Roman" w:hAnsi="Times New Roman" w:eastAsia="宋体" w:cs="Times New Roman"/>
          <w:sz w:val="24"/>
          <w:szCs w:val="24"/>
          <w:lang w:val="en-US" w:eastAsia="zh-CN"/>
        </w:rPr>
        <w:t>为</w:t>
      </w:r>
      <w:r>
        <w:rPr>
          <w:rFonts w:hint="eastAsia" w:ascii="Times New Roman" w:hAnsi="Times New Roman" w:eastAsia="宋体" w:cs="Times New Roman"/>
          <w:color w:val="FF0000"/>
          <w:sz w:val="24"/>
          <w:szCs w:val="24"/>
          <w:lang w:val="en-US" w:eastAsia="zh-CN"/>
        </w:rPr>
        <w:t>30</w:t>
      </w:r>
      <w:r>
        <w:rPr>
          <w:rFonts w:ascii="Times New Roman" w:hAnsi="Times New Roman" w:eastAsia="宋体" w:cs="Times New Roman"/>
          <w:sz w:val="24"/>
          <w:szCs w:val="24"/>
        </w:rPr>
        <w:t>个</w:t>
      </w:r>
      <w:r>
        <w:rPr>
          <w:rFonts w:hint="eastAsia" w:ascii="Times New Roman" w:hAnsi="Times New Roman" w:eastAsia="宋体" w:cs="Times New Roman"/>
          <w:sz w:val="24"/>
          <w:szCs w:val="24"/>
        </w:rPr>
        <w:t>日历天</w:t>
      </w:r>
      <w:r>
        <w:rPr>
          <w:rFonts w:ascii="Times New Roman" w:hAnsi="Times New Roman" w:eastAsia="宋体" w:cs="Times New Roman"/>
          <w:sz w:val="24"/>
          <w:szCs w:val="24"/>
        </w:rPr>
        <w:t>。投标人应切实做好项目进度管理规划，在确保项目质量和安全的原则下，控制项目进度，确保项目建设按期完成并投入正常运行。</w:t>
      </w:r>
    </w:p>
    <w:p w14:paraId="1FE7AA5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进行实施及服务。项目团队应配置合理且具有较为合理明确的分工，应至少包含项目负责人、技术负责人、软件设计开发人员等。</w:t>
      </w:r>
    </w:p>
    <w:p w14:paraId="5567B579">
      <w:pPr>
        <w:spacing w:line="360" w:lineRule="auto"/>
        <w:rPr>
          <w:rFonts w:hint="eastAsia" w:ascii="宋体" w:hAnsi="宋体" w:eastAsia="宋体"/>
          <w:b/>
          <w:bCs/>
          <w:sz w:val="24"/>
        </w:rPr>
      </w:pPr>
      <w:r>
        <w:rPr>
          <w:rFonts w:hint="eastAsia" w:ascii="宋体" w:hAnsi="宋体" w:eastAsia="宋体"/>
          <w:b/>
          <w:bCs/>
          <w:sz w:val="28"/>
          <w:szCs w:val="28"/>
        </w:rPr>
        <w:t>1.</w:t>
      </w:r>
      <w:r>
        <w:rPr>
          <w:rFonts w:hint="eastAsia" w:ascii="宋体" w:hAnsi="宋体" w:eastAsia="宋体"/>
          <w:b/>
          <w:bCs/>
          <w:sz w:val="28"/>
          <w:szCs w:val="28"/>
          <w:lang w:val="en-US" w:eastAsia="zh-CN"/>
        </w:rPr>
        <w:t>7</w:t>
      </w:r>
      <w:r>
        <w:rPr>
          <w:rFonts w:hint="eastAsia" w:ascii="宋体" w:hAnsi="宋体" w:eastAsia="宋体"/>
          <w:b/>
          <w:bCs/>
          <w:sz w:val="28"/>
          <w:szCs w:val="28"/>
        </w:rPr>
        <w:t>.</w:t>
      </w:r>
      <w:r>
        <w:rPr>
          <w:rFonts w:hint="eastAsia" w:ascii="宋体" w:hAnsi="宋体" w:eastAsia="宋体"/>
          <w:b/>
          <w:bCs/>
          <w:sz w:val="28"/>
          <w:szCs w:val="28"/>
          <w:lang w:val="en-US" w:eastAsia="zh-CN"/>
        </w:rPr>
        <w:t>2</w:t>
      </w:r>
      <w:r>
        <w:rPr>
          <w:rFonts w:hint="eastAsia" w:ascii="宋体" w:hAnsi="宋体" w:eastAsia="宋体"/>
          <w:b/>
          <w:bCs/>
          <w:sz w:val="28"/>
          <w:szCs w:val="28"/>
        </w:rPr>
        <w:t>项目培训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培训方式：线上会议演示教学和必要的线下教学</w:t>
      </w:r>
      <w:r>
        <w:rPr>
          <w:rFonts w:hint="eastAsia" w:ascii="Times New Roman" w:hAnsi="Times New Roman" w:eastAsia="宋体" w:cs="Times New Roman"/>
          <w:sz w:val="24"/>
          <w:szCs w:val="24"/>
          <w:lang w:eastAsia="zh-CN"/>
        </w:rPr>
        <w:t>。</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1A08A0A7">
      <w:pPr>
        <w:spacing w:line="360" w:lineRule="auto"/>
        <w:rPr>
          <w:rFonts w:hint="eastAsia" w:ascii="宋体" w:hAnsi="宋体" w:eastAsia="宋体"/>
          <w:b/>
          <w:bCs/>
          <w:sz w:val="28"/>
          <w:szCs w:val="28"/>
        </w:rPr>
      </w:pPr>
      <w:r>
        <w:rPr>
          <w:rFonts w:hint="eastAsia" w:ascii="宋体" w:hAnsi="宋体" w:eastAsia="宋体"/>
          <w:b/>
          <w:bCs/>
          <w:sz w:val="28"/>
          <w:szCs w:val="28"/>
        </w:rPr>
        <w:t>1.</w:t>
      </w:r>
      <w:r>
        <w:rPr>
          <w:rFonts w:hint="eastAsia" w:ascii="宋体" w:hAnsi="宋体" w:eastAsia="宋体"/>
          <w:b/>
          <w:bCs/>
          <w:sz w:val="28"/>
          <w:szCs w:val="28"/>
          <w:lang w:val="en-US" w:eastAsia="zh-CN"/>
        </w:rPr>
        <w:t>7</w:t>
      </w:r>
      <w:r>
        <w:rPr>
          <w:rFonts w:hint="eastAsia" w:ascii="宋体" w:hAnsi="宋体" w:eastAsia="宋体"/>
          <w:b/>
          <w:bCs/>
          <w:sz w:val="28"/>
          <w:szCs w:val="28"/>
        </w:rPr>
        <w:t>.3</w:t>
      </w:r>
      <w:r>
        <w:rPr>
          <w:rFonts w:hint="eastAsia" w:ascii="宋体" w:hAnsi="宋体" w:eastAsia="宋体"/>
          <w:b/>
          <w:bCs/>
          <w:sz w:val="28"/>
          <w:szCs w:val="28"/>
          <w:lang w:val="en-US" w:eastAsia="zh-CN"/>
        </w:rPr>
        <w:t>项目</w:t>
      </w:r>
      <w:r>
        <w:rPr>
          <w:rFonts w:hint="eastAsia" w:ascii="宋体" w:hAnsi="宋体" w:eastAsia="宋体"/>
          <w:b/>
          <w:bCs/>
          <w:sz w:val="28"/>
          <w:szCs w:val="28"/>
        </w:rPr>
        <w:t>验收</w:t>
      </w:r>
    </w:p>
    <w:p w14:paraId="2D2E62BE">
      <w:pPr>
        <w:pStyle w:val="12"/>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228B2545">
      <w:pPr>
        <w:pStyle w:val="12"/>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采购人按照相关程序进行项目验收。</w:t>
      </w:r>
    </w:p>
    <w:p w14:paraId="01F2FEC9">
      <w:pPr>
        <w:spacing w:line="360" w:lineRule="auto"/>
        <w:rPr>
          <w:rFonts w:hint="eastAsia" w:ascii="宋体" w:hAnsi="宋体"/>
          <w:b/>
          <w:bCs/>
          <w:color w:val="000000"/>
          <w:sz w:val="24"/>
        </w:rPr>
      </w:pPr>
      <w:r>
        <w:rPr>
          <w:rFonts w:hint="eastAsia" w:ascii="宋体" w:hAnsi="宋体" w:eastAsia="宋体"/>
          <w:b/>
          <w:bCs/>
          <w:sz w:val="28"/>
          <w:szCs w:val="28"/>
        </w:rPr>
        <w:t>1.7.</w:t>
      </w:r>
      <w:r>
        <w:rPr>
          <w:rFonts w:hint="eastAsia" w:ascii="宋体" w:hAnsi="宋体" w:eastAsia="宋体"/>
          <w:b/>
          <w:bCs/>
          <w:sz w:val="28"/>
          <w:szCs w:val="28"/>
          <w:lang w:val="en-US" w:eastAsia="zh-CN"/>
        </w:rPr>
        <w:t>4</w:t>
      </w:r>
      <w:r>
        <w:rPr>
          <w:rFonts w:hint="eastAsia" w:ascii="宋体" w:hAnsi="宋体" w:eastAsia="宋体"/>
          <w:b/>
          <w:bCs/>
          <w:sz w:val="28"/>
          <w:szCs w:val="28"/>
        </w:rPr>
        <w:t>售后服务</w:t>
      </w:r>
    </w:p>
    <w:p w14:paraId="51F9F719">
      <w:pPr>
        <w:pStyle w:val="12"/>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提供6年的质保服务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，质保服务费包含在本项目金额内，质保期从签订项目竣工验收报告之日起计算。质保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3716E264">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3436180C">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服务期内，投标人提供：</w:t>
      </w:r>
    </w:p>
    <w:p w14:paraId="6412E60B">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46D5CD0A">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软件缺陷和漏洞修复</w:t>
      </w:r>
      <w:r>
        <w:rPr>
          <w:rFonts w:hint="eastAsia" w:ascii="Times New Roman" w:hAnsi="Times New Roman" w:eastAsia="宋体" w:cs="Times New Roman"/>
          <w:b w:val="0"/>
          <w:sz w:val="24"/>
          <w:szCs w:val="24"/>
          <w:highlight w:val="none"/>
          <w:lang w:val="en-US" w:eastAsia="zh-CN"/>
        </w:rPr>
        <w:t>服务。</w:t>
      </w:r>
    </w:p>
    <w:p w14:paraId="6D20860F">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6F1FBB34">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26F9EC20">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期内，投标人应及时解决因技术升级等原因给系统应用带来的问题，免费提供技术支持服务等，保证采购人系统因上述原因升级后能正常运行。服务期内所有因软件开发服务问题而导致系统停止运行的，服务期将按停运天数两倍（按24小时计算，不满24小时按24小时计算）相应延长。</w:t>
      </w:r>
    </w:p>
    <w:p w14:paraId="70A81389">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iCs w:val="0"/>
          <w:color w:val="000000"/>
          <w:sz w:val="24"/>
          <w:szCs w:val="24"/>
          <w:highlight w:val="none"/>
          <w:lang w:val="en-US" w:eastAsia="zh-CN"/>
        </w:rPr>
        <w:t>服务修</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系统维护或升级等全部费用</w:t>
      </w:r>
      <w:r>
        <w:rPr>
          <w:rFonts w:hint="eastAsia" w:ascii="Times New Roman" w:hAnsi="Times New Roman" w:eastAsia="宋体" w:cs="Times New Roman"/>
          <w:b w:val="0"/>
          <w:bCs w:val="0"/>
          <w:iCs w:val="0"/>
          <w:color w:val="000000"/>
          <w:sz w:val="24"/>
          <w:szCs w:val="24"/>
          <w:highlight w:val="none"/>
          <w:lang w:val="en-US" w:eastAsia="zh-CN"/>
        </w:rPr>
        <w:t>均由投标人承担，采购人不再另行付费。</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pPr>
        <w:ind w:left="-120"/>
      </w:pPr>
    </w:lvl>
  </w:abstractNum>
  <w:abstractNum w:abstractNumId="1">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5"/>
      <w:lvlText w:val="%1.%2"/>
      <w:lvlJc w:val="left"/>
      <w:pPr>
        <w:ind w:left="0" w:firstLine="0"/>
      </w:pPr>
      <w:rPr>
        <w:rFonts w:hint="eastAsia"/>
      </w:rPr>
    </w:lvl>
    <w:lvl w:ilvl="2" w:tentative="0">
      <w:start w:val="1"/>
      <w:numFmt w:val="decimal"/>
      <w:pStyle w:val="6"/>
      <w:lvlText w:val="%1.%2.%3"/>
      <w:lvlJc w:val="left"/>
      <w:pPr>
        <w:ind w:left="0" w:firstLine="0"/>
      </w:pPr>
      <w:rPr>
        <w:rFonts w:hint="eastAsia"/>
        <w:color w:val="000000" w:themeColor="text1"/>
        <w14:textFill>
          <w14:solidFill>
            <w14:schemeClr w14:val="tx1"/>
          </w14:solidFill>
        </w14:textFill>
      </w:rPr>
    </w:lvl>
    <w:lvl w:ilvl="3" w:tentative="0">
      <w:start w:val="1"/>
      <w:numFmt w:val="decimal"/>
      <w:pStyle w:val="7"/>
      <w:lvlText w:val="%1.%2.%3.%4"/>
      <w:lvlJc w:val="left"/>
      <w:pPr>
        <w:ind w:left="0" w:firstLine="0"/>
      </w:pPr>
      <w:rPr>
        <w:rFonts w:hint="eastAsia"/>
      </w:rPr>
    </w:lvl>
    <w:lvl w:ilvl="4" w:tentative="0">
      <w:start w:val="1"/>
      <w:numFmt w:val="decimal"/>
      <w:pStyle w:val="8"/>
      <w:lvlText w:val="%1.%2.%3.%4.%5"/>
      <w:lvlJc w:val="left"/>
      <w:pPr>
        <w:ind w:left="0" w:firstLine="0"/>
      </w:pPr>
      <w:rPr>
        <w:rFonts w:hint="eastAsia"/>
      </w:rPr>
    </w:lvl>
    <w:lvl w:ilvl="5" w:tentative="0">
      <w:start w:val="1"/>
      <w:numFmt w:val="decimal"/>
      <w:pStyle w:val="9"/>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5461"/>
    <w:rsid w:val="03A5079A"/>
    <w:rsid w:val="04E925BD"/>
    <w:rsid w:val="08687FE8"/>
    <w:rsid w:val="08731E12"/>
    <w:rsid w:val="08946BAA"/>
    <w:rsid w:val="0A8729A8"/>
    <w:rsid w:val="0C567A42"/>
    <w:rsid w:val="0F31382A"/>
    <w:rsid w:val="102D4B1A"/>
    <w:rsid w:val="14186D67"/>
    <w:rsid w:val="14BE790E"/>
    <w:rsid w:val="1593637A"/>
    <w:rsid w:val="16BA4105"/>
    <w:rsid w:val="19040ADB"/>
    <w:rsid w:val="1953261B"/>
    <w:rsid w:val="1A1B46D9"/>
    <w:rsid w:val="1A3B30B8"/>
    <w:rsid w:val="1A4C3F4C"/>
    <w:rsid w:val="1CC7757C"/>
    <w:rsid w:val="1D230C56"/>
    <w:rsid w:val="1DB95116"/>
    <w:rsid w:val="25C7239A"/>
    <w:rsid w:val="267C4F33"/>
    <w:rsid w:val="26977FBF"/>
    <w:rsid w:val="2716093B"/>
    <w:rsid w:val="286D7229"/>
    <w:rsid w:val="28FB5929"/>
    <w:rsid w:val="29AA157C"/>
    <w:rsid w:val="2A6D3510"/>
    <w:rsid w:val="2AA332AC"/>
    <w:rsid w:val="2B0674C1"/>
    <w:rsid w:val="2B9351F9"/>
    <w:rsid w:val="2ED81B64"/>
    <w:rsid w:val="2F095C25"/>
    <w:rsid w:val="2F854E58"/>
    <w:rsid w:val="2FEF6776"/>
    <w:rsid w:val="30C776F3"/>
    <w:rsid w:val="30D20571"/>
    <w:rsid w:val="312E7BA6"/>
    <w:rsid w:val="31B934DF"/>
    <w:rsid w:val="323137D6"/>
    <w:rsid w:val="338A70D4"/>
    <w:rsid w:val="34B91E04"/>
    <w:rsid w:val="35213875"/>
    <w:rsid w:val="370A33AF"/>
    <w:rsid w:val="3AA7481D"/>
    <w:rsid w:val="3ABC5093"/>
    <w:rsid w:val="3ACB2902"/>
    <w:rsid w:val="3CAA4150"/>
    <w:rsid w:val="3CE84C78"/>
    <w:rsid w:val="4072585B"/>
    <w:rsid w:val="426C54DF"/>
    <w:rsid w:val="43236A0A"/>
    <w:rsid w:val="43884ABF"/>
    <w:rsid w:val="49EC6138"/>
    <w:rsid w:val="4B9B1444"/>
    <w:rsid w:val="4D3F08E5"/>
    <w:rsid w:val="4E1E04FA"/>
    <w:rsid w:val="4E2D2E33"/>
    <w:rsid w:val="501716A5"/>
    <w:rsid w:val="50F04AF4"/>
    <w:rsid w:val="51145BE4"/>
    <w:rsid w:val="51D169E6"/>
    <w:rsid w:val="532B71E2"/>
    <w:rsid w:val="537868FE"/>
    <w:rsid w:val="546A471F"/>
    <w:rsid w:val="55694F77"/>
    <w:rsid w:val="56440315"/>
    <w:rsid w:val="5A224335"/>
    <w:rsid w:val="5B3F5F54"/>
    <w:rsid w:val="5C2A09B2"/>
    <w:rsid w:val="5C562E00"/>
    <w:rsid w:val="5DE84681"/>
    <w:rsid w:val="5EF02B73"/>
    <w:rsid w:val="5F13398C"/>
    <w:rsid w:val="603E2C7E"/>
    <w:rsid w:val="60783253"/>
    <w:rsid w:val="60803296"/>
    <w:rsid w:val="613C1835"/>
    <w:rsid w:val="63B23767"/>
    <w:rsid w:val="649B1826"/>
    <w:rsid w:val="653603C7"/>
    <w:rsid w:val="68320F80"/>
    <w:rsid w:val="69F37010"/>
    <w:rsid w:val="6A8C09DF"/>
    <w:rsid w:val="6DAF616D"/>
    <w:rsid w:val="6DDD04AA"/>
    <w:rsid w:val="6E646F0A"/>
    <w:rsid w:val="701B1F3F"/>
    <w:rsid w:val="719426FE"/>
    <w:rsid w:val="76CF4528"/>
    <w:rsid w:val="797F3E53"/>
    <w:rsid w:val="7B3158FE"/>
    <w:rsid w:val="7B9854E0"/>
    <w:rsid w:val="7DC6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unhideWhenUsed/>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jc w:val="left"/>
    </w:pPr>
    <w:rPr>
      <w:rFonts w:ascii="Times New Roman" w:hAnsi="Times New Roman" w:eastAsia="仿宋" w:cs="Times New Roman"/>
      <w:sz w:val="24"/>
    </w:rPr>
  </w:style>
  <w:style w:type="paragraph" w:styleId="3">
    <w:name w:val="Body Text Indent"/>
    <w:basedOn w:val="1"/>
    <w:semiHidden/>
    <w:unhideWhenUsed/>
    <w:qFormat/>
    <w:uiPriority w:val="99"/>
    <w:pPr>
      <w:spacing w:after="120"/>
      <w:ind w:left="420" w:leftChars="200"/>
    </w:pPr>
  </w:style>
  <w:style w:type="paragraph" w:styleId="10">
    <w:name w:val="Body Text"/>
    <w:basedOn w:val="1"/>
    <w:next w:val="11"/>
    <w:qFormat/>
    <w:uiPriority w:val="99"/>
    <w:pPr>
      <w:spacing w:after="120"/>
    </w:pPr>
    <w:rPr>
      <w:rFonts w:ascii="Tahoma" w:hAnsi="Tahoma" w:eastAsia="等线" w:cs="Times New Roman"/>
    </w:rPr>
  </w:style>
  <w:style w:type="paragraph" w:styleId="11">
    <w:name w:val="toc 2"/>
    <w:basedOn w:val="1"/>
    <w:next w:val="1"/>
    <w:qFormat/>
    <w:uiPriority w:val="39"/>
    <w:pPr>
      <w:ind w:left="420" w:leftChars="200"/>
    </w:pPr>
  </w:style>
  <w:style w:type="paragraph" w:styleId="12">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Title"/>
    <w:basedOn w:val="1"/>
    <w:next w:val="1"/>
    <w:qFormat/>
    <w:uiPriority w:val="0"/>
    <w:pPr>
      <w:jc w:val="center"/>
      <w:outlineLvl w:val="0"/>
    </w:pPr>
    <w:rPr>
      <w:rFonts w:ascii="Cambria" w:hAnsi="Cambria"/>
      <w:b/>
      <w:bCs/>
      <w:sz w:val="32"/>
      <w:szCs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楷体粗正文文字"/>
    <w:basedOn w:val="1"/>
    <w:next w:val="12"/>
    <w:autoRedefine/>
    <w:qFormat/>
    <w:uiPriority w:val="0"/>
    <w:pPr>
      <w:snapToGrid w:val="0"/>
      <w:spacing w:line="480" w:lineRule="exact"/>
      <w:ind w:firstLine="560" w:firstLineChars="0"/>
    </w:pPr>
    <w:rPr>
      <w:sz w:val="28"/>
      <w:szCs w:val="20"/>
    </w:rPr>
  </w:style>
  <w:style w:type="character" w:customStyle="1" w:styleId="19">
    <w:name w:val="font101"/>
    <w:basedOn w:val="17"/>
    <w:qFormat/>
    <w:uiPriority w:val="0"/>
    <w:rPr>
      <w:rFonts w:hint="eastAsia" w:ascii="微软雅黑" w:hAnsi="微软雅黑" w:eastAsia="微软雅黑" w:cs="微软雅黑"/>
      <w:color w:val="000000"/>
      <w:sz w:val="20"/>
      <w:szCs w:val="20"/>
      <w:u w:val="none"/>
    </w:rPr>
  </w:style>
  <w:style w:type="character" w:customStyle="1" w:styleId="20">
    <w:name w:val="font81"/>
    <w:basedOn w:val="17"/>
    <w:qFormat/>
    <w:uiPriority w:val="0"/>
    <w:rPr>
      <w:rFonts w:hint="eastAsia" w:ascii="微软雅黑" w:hAnsi="微软雅黑" w:eastAsia="微软雅黑" w:cs="微软雅黑"/>
      <w:color w:val="000000"/>
      <w:sz w:val="20"/>
      <w:szCs w:val="20"/>
      <w:u w:val="none"/>
    </w:rPr>
  </w:style>
  <w:style w:type="character" w:customStyle="1" w:styleId="21">
    <w:name w:val="font151"/>
    <w:basedOn w:val="17"/>
    <w:qFormat/>
    <w:uiPriority w:val="0"/>
    <w:rPr>
      <w:rFonts w:hint="eastAsia" w:ascii="微软雅黑" w:hAnsi="微软雅黑" w:eastAsia="微软雅黑" w:cs="微软雅黑"/>
      <w:color w:val="DE3C36"/>
      <w:sz w:val="20"/>
      <w:szCs w:val="20"/>
      <w:u w:val="none"/>
    </w:rPr>
  </w:style>
  <w:style w:type="character" w:customStyle="1" w:styleId="22">
    <w:name w:val="font161"/>
    <w:basedOn w:val="17"/>
    <w:qFormat/>
    <w:uiPriority w:val="0"/>
    <w:rPr>
      <w:rFonts w:hint="eastAsia" w:ascii="微软雅黑" w:hAnsi="微软雅黑" w:eastAsia="微软雅黑" w:cs="微软雅黑"/>
      <w:color w:val="E74025"/>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7488</Words>
  <Characters>7669</Characters>
  <Lines>0</Lines>
  <Paragraphs>0</Paragraphs>
  <TotalTime>31</TotalTime>
  <ScaleCrop>false</ScaleCrop>
  <LinksUpToDate>false</LinksUpToDate>
  <CharactersWithSpaces>7706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2025-12-15T01:44:22Z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4EFB61D61643467FBF2A1B5E9ED063B3_13</vt:lpwstr>
  </property>
</Properties>
</file>